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B340" w14:textId="2DE0674E" w:rsidR="00AB068A" w:rsidRPr="00BC600D" w:rsidRDefault="00AB068A" w:rsidP="008910BF">
      <w:pPr>
        <w:spacing w:after="240" w:line="240" w:lineRule="auto"/>
        <w:jc w:val="both"/>
        <w:rPr>
          <w:b/>
          <w:bCs/>
        </w:rPr>
      </w:pPr>
      <w:r w:rsidRPr="00BC600D">
        <w:rPr>
          <w:b/>
          <w:bCs/>
        </w:rPr>
        <w:t xml:space="preserve">Loi du 7 novembre 1942 portant réorganisation de la radiodiffusion nationale </w:t>
      </w:r>
    </w:p>
    <w:p w14:paraId="74315034" w14:textId="212A93ED" w:rsidR="00BE7828" w:rsidRDefault="00BE7828" w:rsidP="008910BF">
      <w:pPr>
        <w:spacing w:after="240" w:line="240" w:lineRule="auto"/>
        <w:jc w:val="both"/>
      </w:pPr>
      <w:r>
        <w:t>Nous, Maréchal de France, chef de l’</w:t>
      </w:r>
      <w:r w:rsidR="00DE0CC4">
        <w:t>État</w:t>
      </w:r>
      <w:r>
        <w:t xml:space="preserve"> française,</w:t>
      </w:r>
    </w:p>
    <w:p w14:paraId="22DED5DA" w14:textId="77777777" w:rsidR="00BE7828" w:rsidRDefault="00BE7828" w:rsidP="008910BF">
      <w:pPr>
        <w:spacing w:after="240" w:line="240" w:lineRule="auto"/>
        <w:jc w:val="both"/>
      </w:pPr>
      <w:r>
        <w:t>Le conseil des ministres entendu,</w:t>
      </w:r>
    </w:p>
    <w:p w14:paraId="59BEC284" w14:textId="77777777" w:rsidR="00BE7828" w:rsidRDefault="00DE0CC4" w:rsidP="008910BF">
      <w:pPr>
        <w:spacing w:after="240" w:line="240" w:lineRule="auto"/>
        <w:jc w:val="both"/>
      </w:pPr>
      <w:r>
        <w:t>Décrétons</w:t>
      </w:r>
      <w:r w:rsidR="00BE7828">
        <w:t> :</w:t>
      </w:r>
    </w:p>
    <w:p w14:paraId="0639363F" w14:textId="77777777" w:rsidR="00BE7828" w:rsidRDefault="00BE7828" w:rsidP="008910BF">
      <w:pPr>
        <w:spacing w:after="240" w:line="240" w:lineRule="auto"/>
        <w:jc w:val="both"/>
      </w:pPr>
      <w:r>
        <w:t>Art 1</w:t>
      </w:r>
      <w:r w:rsidRPr="00BE7828">
        <w:rPr>
          <w:vertAlign w:val="superscript"/>
        </w:rPr>
        <w:t>er</w:t>
      </w:r>
      <w:r>
        <w:t> : La radiodiffusion nationale dont l’objet est défini par la loi du 1</w:t>
      </w:r>
      <w:r w:rsidRPr="00BE7828">
        <w:rPr>
          <w:vertAlign w:val="superscript"/>
        </w:rPr>
        <w:t>er</w:t>
      </w:r>
      <w:r>
        <w:t xml:space="preserve"> </w:t>
      </w:r>
      <w:r w:rsidR="00DE0CC4">
        <w:t>octobre</w:t>
      </w:r>
      <w:r>
        <w:t xml:space="preserve"> 1941 est gérée sous l’autorité du chef du gouvernement, ministre secrétaire d’</w:t>
      </w:r>
      <w:r w:rsidR="00DE0CC4">
        <w:t>État</w:t>
      </w:r>
      <w:r>
        <w:t xml:space="preserve"> à l’information et du secrétaire d’</w:t>
      </w:r>
      <w:r w:rsidR="00DE0CC4">
        <w:t>État</w:t>
      </w:r>
      <w:r>
        <w:t xml:space="preserve"> à l’information par un conseil supérieur et un administrateur général.</w:t>
      </w:r>
    </w:p>
    <w:p w14:paraId="5BE2BEC4" w14:textId="77777777" w:rsidR="00BE7828" w:rsidRDefault="00BE7828" w:rsidP="008910BF">
      <w:pPr>
        <w:spacing w:after="240" w:line="240" w:lineRule="auto"/>
        <w:jc w:val="both"/>
      </w:pPr>
      <w:r>
        <w:t>Art 2 : Le conseil supérieur se compose d’un président et de quatre membres au plus. Le président et les membres sont nommés par décrets contresignées du chef du gouvernement, ministre secrétaire d’</w:t>
      </w:r>
      <w:r w:rsidR="00DE0CC4">
        <w:t>État</w:t>
      </w:r>
      <w:r>
        <w:t xml:space="preserve"> à l’information et du secrétaire d’</w:t>
      </w:r>
      <w:r w:rsidR="00DE0CC4">
        <w:t>État</w:t>
      </w:r>
      <w:r>
        <w:t xml:space="preserve"> à l’information.</w:t>
      </w:r>
    </w:p>
    <w:p w14:paraId="24BD41AB" w14:textId="77777777" w:rsidR="00BE7828" w:rsidRDefault="00BE7828" w:rsidP="008910BF">
      <w:pPr>
        <w:spacing w:after="240" w:line="240" w:lineRule="auto"/>
        <w:jc w:val="both"/>
      </w:pPr>
      <w:r>
        <w:t>L’administrateur général est désigné de la même façon. Il peut être choisi parmi les membres du conseil</w:t>
      </w:r>
    </w:p>
    <w:p w14:paraId="0B8CF625" w14:textId="77777777" w:rsidR="00BE7828" w:rsidRDefault="00BE7828" w:rsidP="008910BF">
      <w:pPr>
        <w:spacing w:after="240" w:line="240" w:lineRule="auto"/>
        <w:jc w:val="both"/>
      </w:pPr>
      <w:r>
        <w:t xml:space="preserve">Art 3 :  Le conseil supérieur est chargé de l’organisation générale et du fonctionnement de l’ensemble de la </w:t>
      </w:r>
      <w:r w:rsidR="00DE0CC4">
        <w:t>radiodiffusion</w:t>
      </w:r>
      <w:r>
        <w:t xml:space="preserve">. Le président du conseil supérieur a dans ses attributions propres la direction </w:t>
      </w:r>
      <w:r w:rsidR="00F61EF6">
        <w:t>des services de la propagande radiophonique et d’informations politiques.</w:t>
      </w:r>
    </w:p>
    <w:p w14:paraId="39CBA5AF" w14:textId="77777777" w:rsidR="00F61EF6" w:rsidRDefault="00F61EF6" w:rsidP="008910BF">
      <w:pPr>
        <w:spacing w:after="240" w:line="240" w:lineRule="auto"/>
        <w:jc w:val="both"/>
      </w:pPr>
      <w:r>
        <w:t>Le conseil supérieur est obligatoirement consulté pour :</w:t>
      </w:r>
    </w:p>
    <w:p w14:paraId="54A005E9" w14:textId="77777777" w:rsidR="00F61EF6" w:rsidRDefault="00F61EF6" w:rsidP="008910BF">
      <w:pPr>
        <w:spacing w:after="240" w:line="240" w:lineRule="auto"/>
        <w:jc w:val="both"/>
      </w:pPr>
      <w:r>
        <w:t xml:space="preserve">L’organisation générale des services, l’orientation générale et la répartition des émissions ainsi que le régime d’exploitation du réseau de la </w:t>
      </w:r>
      <w:r w:rsidR="00DE0CC4">
        <w:t>radiodiffusion</w:t>
      </w:r>
      <w:r>
        <w:t> ;</w:t>
      </w:r>
    </w:p>
    <w:p w14:paraId="1A0FA599" w14:textId="77777777" w:rsidR="00F61EF6" w:rsidRDefault="00F61EF6" w:rsidP="008910BF">
      <w:pPr>
        <w:spacing w:after="240" w:line="240" w:lineRule="auto"/>
        <w:jc w:val="both"/>
      </w:pPr>
      <w:r>
        <w:t>Les contrats de concession ;</w:t>
      </w:r>
    </w:p>
    <w:p w14:paraId="65508BE9" w14:textId="77777777" w:rsidR="00F61EF6" w:rsidRDefault="00F61EF6" w:rsidP="008910BF">
      <w:pPr>
        <w:spacing w:after="240" w:line="240" w:lineRule="auto"/>
        <w:jc w:val="both"/>
      </w:pPr>
      <w:r>
        <w:t>Les participations à des entreprises annexes ;</w:t>
      </w:r>
    </w:p>
    <w:p w14:paraId="5E1465B9" w14:textId="77777777" w:rsidR="00F61EF6" w:rsidRDefault="00F61EF6" w:rsidP="008910BF">
      <w:pPr>
        <w:spacing w:after="240" w:line="240" w:lineRule="auto"/>
        <w:jc w:val="both"/>
      </w:pPr>
      <w:r>
        <w:t>Les projets de budget et modifications apportées audit budget ;</w:t>
      </w:r>
    </w:p>
    <w:p w14:paraId="4F8F629E" w14:textId="77777777" w:rsidR="00F61EF6" w:rsidRDefault="00F61EF6" w:rsidP="008910BF">
      <w:pPr>
        <w:spacing w:after="240" w:line="240" w:lineRule="auto"/>
        <w:jc w:val="both"/>
      </w:pPr>
      <w:r>
        <w:t>Les comptes annuels ;</w:t>
      </w:r>
    </w:p>
    <w:p w14:paraId="4AC71D44" w14:textId="77777777" w:rsidR="00F61EF6" w:rsidRDefault="00F61EF6" w:rsidP="008910BF">
      <w:pPr>
        <w:spacing w:after="240" w:line="240" w:lineRule="auto"/>
        <w:jc w:val="both"/>
      </w:pPr>
      <w:r>
        <w:t>Les dons et legs ;</w:t>
      </w:r>
    </w:p>
    <w:p w14:paraId="53BA99AF" w14:textId="77777777" w:rsidR="00F61EF6" w:rsidRDefault="00F61EF6" w:rsidP="008910BF">
      <w:pPr>
        <w:spacing w:after="240" w:line="240" w:lineRule="auto"/>
        <w:jc w:val="both"/>
      </w:pPr>
      <w:r>
        <w:t>Les émissions d’obligations et de bons ;</w:t>
      </w:r>
    </w:p>
    <w:p w14:paraId="38A6C290" w14:textId="77777777" w:rsidR="00F61EF6" w:rsidRDefault="00F61EF6" w:rsidP="008910BF">
      <w:pPr>
        <w:spacing w:after="240" w:line="240" w:lineRule="auto"/>
        <w:jc w:val="both"/>
      </w:pPr>
      <w:r>
        <w:t>Les postes d’outre-mer.</w:t>
      </w:r>
    </w:p>
    <w:p w14:paraId="7082EF0B" w14:textId="77777777" w:rsidR="00F61EF6" w:rsidRDefault="00F61EF6" w:rsidP="008910BF">
      <w:pPr>
        <w:spacing w:after="240" w:line="240" w:lineRule="auto"/>
        <w:jc w:val="both"/>
      </w:pPr>
      <w:r>
        <w:t xml:space="preserve">Il peut être consulté sur toutes questions concernant les modifications aux lois et règlement relatifs à l’organisation et au fonctionnement de la </w:t>
      </w:r>
      <w:r w:rsidR="00DE0CC4">
        <w:t>radiodiffusion</w:t>
      </w:r>
      <w:r>
        <w:t xml:space="preserve"> et, d’une manière générale sur toutes les questions dont il est saisi par le chef du gouvernement, ministre secrétaire d’</w:t>
      </w:r>
      <w:r w:rsidR="00DE0CC4">
        <w:t>État</w:t>
      </w:r>
      <w:r>
        <w:t xml:space="preserve"> à l’information et par le secrétaire d’</w:t>
      </w:r>
      <w:r w:rsidR="00DE0CC4">
        <w:t>État</w:t>
      </w:r>
      <w:r>
        <w:t xml:space="preserve"> à l’information ou par l’administrateur général.</w:t>
      </w:r>
    </w:p>
    <w:p w14:paraId="6A1965F1" w14:textId="77777777" w:rsidR="00F61EF6" w:rsidRDefault="009819A0" w:rsidP="008910BF">
      <w:pPr>
        <w:spacing w:after="240" w:line="240" w:lineRule="auto"/>
        <w:jc w:val="both"/>
      </w:pPr>
      <w:r>
        <w:t>Le conseil supérieur assure le contrôle :</w:t>
      </w:r>
    </w:p>
    <w:p w14:paraId="6B68AC95" w14:textId="77777777" w:rsidR="009819A0" w:rsidRDefault="009819A0" w:rsidP="008910BF">
      <w:pPr>
        <w:spacing w:after="240" w:line="240" w:lineRule="auto"/>
        <w:jc w:val="both"/>
      </w:pPr>
      <w:r>
        <w:t>De l’exécution des programmes de travaux ;</w:t>
      </w:r>
    </w:p>
    <w:p w14:paraId="29B1CEC2" w14:textId="77777777" w:rsidR="009819A0" w:rsidRDefault="009819A0" w:rsidP="008910BF">
      <w:pPr>
        <w:spacing w:after="240" w:line="240" w:lineRule="auto"/>
        <w:jc w:val="both"/>
      </w:pPr>
      <w:r>
        <w:t>Des acquisitions et ventes mobilières et immobilières</w:t>
      </w:r>
    </w:p>
    <w:p w14:paraId="2555C16B" w14:textId="28B806E0" w:rsidR="009819A0" w:rsidRDefault="009819A0" w:rsidP="008910BF">
      <w:pPr>
        <w:spacing w:after="240" w:line="240" w:lineRule="auto"/>
        <w:jc w:val="both"/>
      </w:pPr>
      <w:r>
        <w:t>Art 4 : L’administrateur général est chargé d’assurer la direction des servic</w:t>
      </w:r>
      <w:r w:rsidR="00DE0CC4">
        <w:t>e</w:t>
      </w:r>
      <w:r>
        <w:t>s</w:t>
      </w:r>
      <w:r w:rsidR="002F222A">
        <w:t xml:space="preserve"> </w:t>
      </w:r>
      <w:r>
        <w:t>administratifs, techniques et artistique de radiodiffusion nationale. Il a sous ses ordres tout le personnel d</w:t>
      </w:r>
      <w:r w:rsidR="00DE0CC4">
        <w:t>o</w:t>
      </w:r>
      <w:r>
        <w:t>nt il assure le rec</w:t>
      </w:r>
      <w:r w:rsidR="00DE0CC4">
        <w:t>r</w:t>
      </w:r>
      <w:r>
        <w:t>u</w:t>
      </w:r>
      <w:r w:rsidR="00DE0CC4">
        <w:t>t</w:t>
      </w:r>
      <w:r>
        <w:t>ement, l’avancement les mutations les révocations et la discipline et dont il fixe</w:t>
      </w:r>
      <w:r w:rsidR="00DE0CC4">
        <w:t xml:space="preserve"> </w:t>
      </w:r>
      <w:r>
        <w:t>l’effectif et détermine les ré</w:t>
      </w:r>
      <w:r w:rsidR="00DE0CC4">
        <w:t>mu</w:t>
      </w:r>
      <w:r>
        <w:t>nérations dans les condition</w:t>
      </w:r>
      <w:r w:rsidR="006868EA">
        <w:t>s</w:t>
      </w:r>
      <w:r>
        <w:t xml:space="preserve"> prévues à l’</w:t>
      </w:r>
      <w:r w:rsidR="00DE0CC4">
        <w:t>article</w:t>
      </w:r>
      <w:r>
        <w:t xml:space="preserve"> 5 ci-après.</w:t>
      </w:r>
    </w:p>
    <w:p w14:paraId="65E9F0A6" w14:textId="77777777" w:rsidR="009819A0" w:rsidRDefault="009819A0" w:rsidP="008910BF">
      <w:pPr>
        <w:spacing w:after="240" w:line="240" w:lineRule="auto"/>
        <w:jc w:val="both"/>
      </w:pPr>
      <w:r>
        <w:t xml:space="preserve">Il prend toutes les mesures d’exécution nécessaires pour assurer la bonne marche de l’exploitation. Il assure notamment la construction, l’exploitation et la gestion du réseau, passe les marchés et traités consent </w:t>
      </w:r>
      <w:r w:rsidR="00DE0CC4">
        <w:t>la transaction</w:t>
      </w:r>
      <w:r>
        <w:t xml:space="preserve"> suit les actions judiciaires et </w:t>
      </w:r>
      <w:r>
        <w:lastRenderedPageBreak/>
        <w:t>fait tous les actes conservatoires. Il faut approuver par le conseil supérieur un rapport annuel sur la marche des services et l’exécution des dispositions budgétaires. A ce rapport sont joins : le compte de l’exercice, les comptes annuels d’exploitation et de premier établissement, le bilan et l’inventaire général.</w:t>
      </w:r>
    </w:p>
    <w:p w14:paraId="5AC1F4C8" w14:textId="77777777" w:rsidR="009819A0" w:rsidRDefault="009819A0" w:rsidP="008910BF">
      <w:pPr>
        <w:spacing w:after="240" w:line="240" w:lineRule="auto"/>
        <w:jc w:val="both"/>
      </w:pPr>
      <w:r>
        <w:t>Ce rapport est présenté au chef du gouvernement, ministre secrétaire d’</w:t>
      </w:r>
      <w:r w:rsidR="00DE0CC4">
        <w:t>État</w:t>
      </w:r>
      <w:r>
        <w:t xml:space="preserve"> à l’information au secrétaire d’</w:t>
      </w:r>
      <w:r w:rsidR="00DE0CC4">
        <w:t>État</w:t>
      </w:r>
      <w:r>
        <w:t xml:space="preserve"> à l’information et au ministre secrétaire d’</w:t>
      </w:r>
      <w:r w:rsidR="00DE0CC4">
        <w:t>État</w:t>
      </w:r>
      <w:r>
        <w:t xml:space="preserve"> et des finances</w:t>
      </w:r>
    </w:p>
    <w:p w14:paraId="5DD88CBF" w14:textId="77777777" w:rsidR="009819A0" w:rsidRDefault="009819A0" w:rsidP="008910BF">
      <w:pPr>
        <w:spacing w:after="240" w:line="240" w:lineRule="auto"/>
        <w:jc w:val="both"/>
      </w:pPr>
      <w:r>
        <w:t xml:space="preserve">Art 5 : Le personnel de la </w:t>
      </w:r>
      <w:r w:rsidR="00DE0CC4">
        <w:t>radiodiffusion</w:t>
      </w:r>
      <w:r>
        <w:t xml:space="preserve"> nationale est composé d’agents sur contrat engagés dans les conditions fixées par des règlements proposés par le cons</w:t>
      </w:r>
      <w:r w:rsidR="00DE0CC4">
        <w:t>e</w:t>
      </w:r>
      <w:r>
        <w:t>il supérieur de l’homologation et du chef du gouvernement.</w:t>
      </w:r>
    </w:p>
    <w:p w14:paraId="579C7166" w14:textId="77777777" w:rsidR="009819A0" w:rsidRDefault="009819A0" w:rsidP="008910BF">
      <w:pPr>
        <w:spacing w:after="240" w:line="240" w:lineRule="auto"/>
        <w:jc w:val="both"/>
      </w:pPr>
      <w:r>
        <w:t>Toutefois un certain nombre d’agent de dire</w:t>
      </w:r>
      <w:r w:rsidR="00DE0CC4">
        <w:t>c</w:t>
      </w:r>
      <w:r>
        <w:t>tion et notamment l’</w:t>
      </w:r>
      <w:r w:rsidR="00DE0CC4">
        <w:t>administrateur</w:t>
      </w:r>
      <w:r>
        <w:t xml:space="preserve"> fé</w:t>
      </w:r>
      <w:r w:rsidR="00DE0CC4">
        <w:t>d</w:t>
      </w:r>
      <w:r>
        <w:t xml:space="preserve">éral et les directeurs administratifs ou techniques de la </w:t>
      </w:r>
      <w:r w:rsidR="00DE0CC4">
        <w:t>radiodiffusion</w:t>
      </w:r>
      <w:r>
        <w:t xml:space="preserve"> na</w:t>
      </w:r>
      <w:r w:rsidR="00DE0CC4">
        <w:t>t</w:t>
      </w:r>
      <w:r>
        <w:t xml:space="preserve">ionale auront </w:t>
      </w:r>
      <w:r w:rsidR="00DE0CC4">
        <w:t>l</w:t>
      </w:r>
      <w:r>
        <w:t xml:space="preserve">a qualité de fonctionnaire. L’administrateur </w:t>
      </w:r>
      <w:r w:rsidR="00DE0CC4">
        <w:t>fédéral</w:t>
      </w:r>
      <w:r>
        <w:t xml:space="preserve"> a rang et prérogatives de secrétaire général au secrétariat de l’</w:t>
      </w:r>
      <w:r w:rsidR="00DE0CC4">
        <w:t>État</w:t>
      </w:r>
      <w:r>
        <w:t xml:space="preserve"> à l’infirmation.</w:t>
      </w:r>
    </w:p>
    <w:p w14:paraId="27B7331E" w14:textId="77777777" w:rsidR="009819A0" w:rsidRDefault="009819A0" w:rsidP="008910BF">
      <w:pPr>
        <w:spacing w:after="240" w:line="240" w:lineRule="auto"/>
        <w:jc w:val="both"/>
      </w:pPr>
      <w:r>
        <w:t xml:space="preserve">La rémunération des agents </w:t>
      </w:r>
      <w:r w:rsidR="00DE0CC4">
        <w:t>contractuels</w:t>
      </w:r>
      <w:r>
        <w:t xml:space="preserve"> est fixé</w:t>
      </w:r>
      <w:r w:rsidR="00DE0CC4">
        <w:t>e</w:t>
      </w:r>
      <w:r>
        <w:t xml:space="preserve"> </w:t>
      </w:r>
      <w:r w:rsidR="00DE0CC4">
        <w:t>p</w:t>
      </w:r>
      <w:r>
        <w:t>ar référence aux</w:t>
      </w:r>
      <w:r w:rsidR="00AC27C1">
        <w:t xml:space="preserve"> clauses des contrats collectifs de travail des professions similaires lorsqu’elle ne dépasse pas 60 000 francs et fixée par arrêté du ministre secrétaire d’</w:t>
      </w:r>
      <w:r w:rsidR="00DE0CC4">
        <w:t>État</w:t>
      </w:r>
      <w:r w:rsidR="00AC27C1">
        <w:t xml:space="preserve"> à l’information dans le cas contraire.</w:t>
      </w:r>
    </w:p>
    <w:p w14:paraId="3A30D04E" w14:textId="77777777" w:rsidR="00AC27C1" w:rsidRDefault="00DE0CC4" w:rsidP="008910BF">
      <w:pPr>
        <w:spacing w:after="240" w:line="240" w:lineRule="auto"/>
        <w:jc w:val="both"/>
      </w:pPr>
      <w:r>
        <w:t>Les traitements</w:t>
      </w:r>
      <w:r w:rsidR="00AC27C1">
        <w:t xml:space="preserve"> des fonctionnaires de la </w:t>
      </w:r>
      <w:r>
        <w:t>radiodiffusion</w:t>
      </w:r>
      <w:r w:rsidR="00AC27C1">
        <w:t xml:space="preserve"> </w:t>
      </w:r>
      <w:r>
        <w:t>nationale</w:t>
      </w:r>
      <w:r w:rsidR="00AC27C1">
        <w:t xml:space="preserve"> sont ceux alloués à des fonctionnaires de grade correspondant ou chargés d’attribution semblables dans les autres administrations. A ces traitements peuvent s’ajouter des indemnités spéciales.</w:t>
      </w:r>
    </w:p>
    <w:p w14:paraId="7DB401F8" w14:textId="77777777" w:rsidR="00BE7828" w:rsidRDefault="00AC27C1" w:rsidP="008910BF">
      <w:pPr>
        <w:spacing w:after="240" w:line="240" w:lineRule="auto"/>
        <w:jc w:val="both"/>
      </w:pPr>
      <w:r>
        <w:t xml:space="preserve">Art 6 : Les recettes et </w:t>
      </w:r>
      <w:r w:rsidR="00DE0CC4">
        <w:t>l</w:t>
      </w:r>
      <w:r>
        <w:t xml:space="preserve">es dépenses de la </w:t>
      </w:r>
      <w:r w:rsidR="00DE0CC4">
        <w:t>radiodiffusion</w:t>
      </w:r>
      <w:r>
        <w:t xml:space="preserve"> nationale sont inscrites à un budget annexe comprenant deux sections :</w:t>
      </w:r>
    </w:p>
    <w:p w14:paraId="7DBC8BCA" w14:textId="77777777" w:rsidR="00AC27C1" w:rsidRDefault="00AC27C1" w:rsidP="008910BF">
      <w:pPr>
        <w:spacing w:after="240" w:line="240" w:lineRule="auto"/>
        <w:jc w:val="both"/>
      </w:pPr>
      <w:r>
        <w:t>La première qui englobe les recettes et les dépenses d’exploitation proprement dites se subdivise en deux sous-sections : l’une comprenant les dépenses de fonctionnement technique et les dépenses administratives ; l’autre comprenant les frais d’exploitation artistique et de propagande ; La deuxième qui englobe les recettes et les dépenses de premier établissement et les dépenses complémentaires. Le projet de budget préparé par l’administrateur général est soumis à l’approbation du conseil supérieur</w:t>
      </w:r>
    </w:p>
    <w:p w14:paraId="454BB899" w14:textId="77777777" w:rsidR="00AC27C1" w:rsidRDefault="00AC27C1" w:rsidP="008910BF">
      <w:pPr>
        <w:spacing w:after="240" w:line="240" w:lineRule="auto"/>
        <w:jc w:val="both"/>
      </w:pPr>
      <w:r>
        <w:t>Art 7 : Sont inscrits en recette au budget annexe notamment :</w:t>
      </w:r>
    </w:p>
    <w:p w14:paraId="04F594EF" w14:textId="77777777" w:rsidR="00AC27C1" w:rsidRDefault="00AC27C1" w:rsidP="008910BF">
      <w:pPr>
        <w:spacing w:after="240" w:line="240" w:lineRule="auto"/>
        <w:jc w:val="both"/>
      </w:pPr>
      <w:r>
        <w:t>1</w:t>
      </w:r>
      <w:r w:rsidRPr="00AC27C1">
        <w:rPr>
          <w:vertAlign w:val="superscript"/>
        </w:rPr>
        <w:t>ère</w:t>
      </w:r>
      <w:r>
        <w:t xml:space="preserve"> section</w:t>
      </w:r>
    </w:p>
    <w:p w14:paraId="5C5F5603" w14:textId="28DC3CE9" w:rsidR="00AC27C1" w:rsidRDefault="00AC27C1" w:rsidP="008910BF">
      <w:pPr>
        <w:spacing w:after="240" w:line="240" w:lineRule="auto"/>
        <w:jc w:val="both"/>
      </w:pPr>
      <w:r>
        <w:t>1</w:t>
      </w:r>
      <w:r w:rsidR="002F222A">
        <w:t xml:space="preserve"> -</w:t>
      </w:r>
      <w:r>
        <w:t xml:space="preserve"> U</w:t>
      </w:r>
      <w:r w:rsidR="00DE0CC4">
        <w:t>n</w:t>
      </w:r>
      <w:r>
        <w:t>e subvention du budget général ;</w:t>
      </w:r>
    </w:p>
    <w:p w14:paraId="50738BFA" w14:textId="0227E97A" w:rsidR="00AC27C1" w:rsidRDefault="00AC27C1" w:rsidP="008910BF">
      <w:pPr>
        <w:spacing w:after="240" w:line="240" w:lineRule="auto"/>
        <w:jc w:val="both"/>
      </w:pPr>
      <w:r>
        <w:t>2</w:t>
      </w:r>
      <w:r w:rsidR="002F222A">
        <w:t xml:space="preserve"> -</w:t>
      </w:r>
      <w:r>
        <w:t xml:space="preserve"> Une subvention pour charges de capitale ;</w:t>
      </w:r>
    </w:p>
    <w:p w14:paraId="7BCDDC52" w14:textId="0B8880A0" w:rsidR="00AC27C1" w:rsidRDefault="00AC27C1" w:rsidP="008910BF">
      <w:pPr>
        <w:spacing w:after="240" w:line="240" w:lineRule="auto"/>
        <w:jc w:val="both"/>
      </w:pPr>
      <w:r>
        <w:t>3</w:t>
      </w:r>
      <w:r w:rsidR="002F222A">
        <w:t xml:space="preserve"> -</w:t>
      </w:r>
      <w:r>
        <w:t xml:space="preserve"> Le produit des émission</w:t>
      </w:r>
      <w:r w:rsidR="00DE0CC4">
        <w:t>s</w:t>
      </w:r>
      <w:r>
        <w:t xml:space="preserve"> et des publications radiophoniques</w:t>
      </w:r>
    </w:p>
    <w:p w14:paraId="238A2236" w14:textId="40F05AAA" w:rsidR="00AC27C1" w:rsidRDefault="00AC27C1" w:rsidP="008910BF">
      <w:pPr>
        <w:spacing w:after="240" w:line="240" w:lineRule="auto"/>
        <w:jc w:val="both"/>
      </w:pPr>
      <w:r>
        <w:t>4</w:t>
      </w:r>
      <w:r w:rsidR="002F222A">
        <w:t xml:space="preserve"> -</w:t>
      </w:r>
      <w:r>
        <w:t xml:space="preserve"> Le produit des ventes d’objets et de matières</w:t>
      </w:r>
    </w:p>
    <w:p w14:paraId="054F452B" w14:textId="3E4287FA" w:rsidR="00AC27C1" w:rsidRDefault="00AC27C1" w:rsidP="008910BF">
      <w:pPr>
        <w:spacing w:after="240" w:line="240" w:lineRule="auto"/>
        <w:jc w:val="both"/>
      </w:pPr>
      <w:r>
        <w:t>5</w:t>
      </w:r>
      <w:r w:rsidR="002F222A">
        <w:t xml:space="preserve"> -</w:t>
      </w:r>
      <w:r>
        <w:t xml:space="preserve"> Le produit des dons et legs</w:t>
      </w:r>
    </w:p>
    <w:p w14:paraId="4D1D240A" w14:textId="2DDAEC91" w:rsidR="00AC27C1" w:rsidRDefault="00AC27C1" w:rsidP="008910BF">
      <w:pPr>
        <w:spacing w:after="240" w:line="240" w:lineRule="auto"/>
        <w:jc w:val="both"/>
      </w:pPr>
      <w:r>
        <w:t>6</w:t>
      </w:r>
      <w:r w:rsidR="002F222A">
        <w:t xml:space="preserve"> -</w:t>
      </w:r>
      <w:r>
        <w:t xml:space="preserve"> LE remboursement à la </w:t>
      </w:r>
      <w:r w:rsidR="00DE0CC4">
        <w:t>radiodiffusion</w:t>
      </w:r>
      <w:r>
        <w:t xml:space="preserve"> nationale des services rendu par elle aux personnes publiques</w:t>
      </w:r>
    </w:p>
    <w:p w14:paraId="71FC6DEB" w14:textId="4C6339A9" w:rsidR="00AC27C1" w:rsidRDefault="00AC27C1" w:rsidP="008910BF">
      <w:pPr>
        <w:spacing w:after="240" w:line="240" w:lineRule="auto"/>
        <w:jc w:val="both"/>
      </w:pPr>
      <w:r>
        <w:t>7</w:t>
      </w:r>
      <w:r w:rsidR="002F222A">
        <w:t xml:space="preserve"> -</w:t>
      </w:r>
      <w:r>
        <w:t xml:space="preserve"> Les revenus du portefeuille et des participations de toute nature</w:t>
      </w:r>
    </w:p>
    <w:p w14:paraId="7C11CBD9" w14:textId="66651509" w:rsidR="00AC27C1" w:rsidRDefault="00AC27C1" w:rsidP="008910BF">
      <w:pPr>
        <w:spacing w:after="240" w:line="240" w:lineRule="auto"/>
        <w:jc w:val="both"/>
      </w:pPr>
      <w:r>
        <w:t>8</w:t>
      </w:r>
      <w:r w:rsidR="002F222A">
        <w:t xml:space="preserve"> -</w:t>
      </w:r>
      <w:r>
        <w:t xml:space="preserve"> LE fonds de concours recette d’ordre et de produits divers</w:t>
      </w:r>
    </w:p>
    <w:p w14:paraId="51C65139" w14:textId="77777777" w:rsidR="00AC27C1" w:rsidRDefault="00AC27C1" w:rsidP="008910BF">
      <w:pPr>
        <w:spacing w:after="240" w:line="240" w:lineRule="auto"/>
        <w:jc w:val="both"/>
      </w:pPr>
      <w:r>
        <w:t>2</w:t>
      </w:r>
      <w:r w:rsidRPr="00AC27C1">
        <w:rPr>
          <w:vertAlign w:val="superscript"/>
        </w:rPr>
        <w:t>ème</w:t>
      </w:r>
      <w:r>
        <w:t xml:space="preserve"> </w:t>
      </w:r>
      <w:r w:rsidR="00DE0CC4">
        <w:t>section</w:t>
      </w:r>
    </w:p>
    <w:p w14:paraId="4026C841" w14:textId="3BC106CF" w:rsidR="00AC27C1" w:rsidRDefault="00AC27C1" w:rsidP="008910BF">
      <w:pPr>
        <w:spacing w:after="240" w:line="240" w:lineRule="auto"/>
        <w:jc w:val="both"/>
      </w:pPr>
      <w:r>
        <w:t>1</w:t>
      </w:r>
      <w:r w:rsidR="002F222A">
        <w:t xml:space="preserve"> -</w:t>
      </w:r>
      <w:r>
        <w:t xml:space="preserve"> Charges du capital</w:t>
      </w:r>
    </w:p>
    <w:p w14:paraId="2ADD4992" w14:textId="63D1C1C4" w:rsidR="00AC27C1" w:rsidRDefault="00AC27C1" w:rsidP="008910BF">
      <w:pPr>
        <w:spacing w:after="240" w:line="240" w:lineRule="auto"/>
        <w:jc w:val="both"/>
      </w:pPr>
      <w:r>
        <w:lastRenderedPageBreak/>
        <w:t>2</w:t>
      </w:r>
      <w:r w:rsidR="002F222A">
        <w:t xml:space="preserve"> -</w:t>
      </w:r>
      <w:r>
        <w:t xml:space="preserve"> Les fonds de concours recettes d’</w:t>
      </w:r>
      <w:r w:rsidR="00DE0CC4">
        <w:t>o</w:t>
      </w:r>
      <w:r>
        <w:t>rdre et produits divers</w:t>
      </w:r>
    </w:p>
    <w:p w14:paraId="065C255B" w14:textId="77777777" w:rsidR="00AC27C1" w:rsidRDefault="00AC27C1" w:rsidP="008910BF">
      <w:pPr>
        <w:spacing w:after="240" w:line="240" w:lineRule="auto"/>
        <w:jc w:val="both"/>
      </w:pPr>
      <w:r>
        <w:t>Art 8 : Sont inscrits en dépenses au budget annexe, notamment :</w:t>
      </w:r>
    </w:p>
    <w:p w14:paraId="1811DA32" w14:textId="77777777" w:rsidR="00AC27C1" w:rsidRDefault="00AC27C1" w:rsidP="008910BF">
      <w:pPr>
        <w:spacing w:after="240" w:line="240" w:lineRule="auto"/>
        <w:jc w:val="both"/>
      </w:pPr>
      <w:r>
        <w:t>1</w:t>
      </w:r>
      <w:r w:rsidRPr="00AC27C1">
        <w:rPr>
          <w:vertAlign w:val="superscript"/>
        </w:rPr>
        <w:t>ère</w:t>
      </w:r>
      <w:r>
        <w:t xml:space="preserve"> section</w:t>
      </w:r>
    </w:p>
    <w:p w14:paraId="7FEC643C" w14:textId="7D32FA2D" w:rsidR="00AC27C1" w:rsidRDefault="00AC27C1" w:rsidP="008910BF">
      <w:pPr>
        <w:spacing w:after="240" w:line="240" w:lineRule="auto"/>
        <w:jc w:val="both"/>
      </w:pPr>
      <w:r>
        <w:t>1</w:t>
      </w:r>
      <w:r w:rsidR="002F222A">
        <w:t xml:space="preserve"> -</w:t>
      </w:r>
      <w:r>
        <w:t xml:space="preserve"> C</w:t>
      </w:r>
      <w:r w:rsidR="00DE0CC4">
        <w:t>h</w:t>
      </w:r>
      <w:r>
        <w:t>agres du capital</w:t>
      </w:r>
    </w:p>
    <w:p w14:paraId="2ACE5B38" w14:textId="52A7AAB3" w:rsidR="00AC27C1" w:rsidRDefault="00AC27C1" w:rsidP="008910BF">
      <w:pPr>
        <w:spacing w:after="240" w:line="240" w:lineRule="auto"/>
        <w:jc w:val="both"/>
      </w:pPr>
      <w:r>
        <w:t>2</w:t>
      </w:r>
      <w:r w:rsidR="002F222A">
        <w:t xml:space="preserve"> -</w:t>
      </w:r>
      <w:r>
        <w:t xml:space="preserve"> Dépenses </w:t>
      </w:r>
      <w:r w:rsidR="00DE0CC4">
        <w:t>administratives</w:t>
      </w:r>
      <w:r>
        <w:t xml:space="preserve"> et d’exploitation technique</w:t>
      </w:r>
    </w:p>
    <w:p w14:paraId="498E2BEA" w14:textId="637F0734" w:rsidR="00AC27C1" w:rsidRDefault="00AC27C1" w:rsidP="008910BF">
      <w:pPr>
        <w:spacing w:after="240" w:line="240" w:lineRule="auto"/>
        <w:jc w:val="both"/>
      </w:pPr>
      <w:r>
        <w:t>3</w:t>
      </w:r>
      <w:r w:rsidR="002F222A">
        <w:t xml:space="preserve"> -</w:t>
      </w:r>
      <w:r>
        <w:t xml:space="preserve"> Dépenses d’exploitation</w:t>
      </w:r>
      <w:r w:rsidR="00DE0CC4">
        <w:t xml:space="preserve"> </w:t>
      </w:r>
      <w:r>
        <w:t>artistique et propagande</w:t>
      </w:r>
    </w:p>
    <w:p w14:paraId="6E378F2A" w14:textId="22D0C022" w:rsidR="00AC27C1" w:rsidRDefault="00AC27C1" w:rsidP="008910BF">
      <w:pPr>
        <w:spacing w:after="240" w:line="240" w:lineRule="auto"/>
        <w:jc w:val="both"/>
      </w:pPr>
      <w:r>
        <w:t>4</w:t>
      </w:r>
      <w:r w:rsidR="002F222A">
        <w:t xml:space="preserve"> -</w:t>
      </w:r>
      <w:r>
        <w:t xml:space="preserve"> Remboursement aux administration publiques ou autres personnes publiques ou privées des services rendus par elles à la radiodiffusion nationale.</w:t>
      </w:r>
    </w:p>
    <w:p w14:paraId="647C3252" w14:textId="77777777" w:rsidR="00AC27C1" w:rsidRDefault="00AC27C1" w:rsidP="008910BF">
      <w:pPr>
        <w:spacing w:after="240" w:line="240" w:lineRule="auto"/>
        <w:jc w:val="both"/>
      </w:pPr>
      <w:r>
        <w:t>2</w:t>
      </w:r>
      <w:r w:rsidRPr="00AC27C1">
        <w:rPr>
          <w:vertAlign w:val="superscript"/>
        </w:rPr>
        <w:t>ème</w:t>
      </w:r>
      <w:r>
        <w:t xml:space="preserve"> section</w:t>
      </w:r>
    </w:p>
    <w:p w14:paraId="0BA35B91" w14:textId="4A12A2AD" w:rsidR="00AC27C1" w:rsidRDefault="00AC27C1" w:rsidP="008910BF">
      <w:pPr>
        <w:spacing w:after="240" w:line="240" w:lineRule="auto"/>
        <w:jc w:val="both"/>
      </w:pPr>
      <w:r>
        <w:t>1</w:t>
      </w:r>
      <w:r w:rsidR="002F222A">
        <w:t xml:space="preserve"> -</w:t>
      </w:r>
      <w:r>
        <w:t xml:space="preserve"> Frais d’</w:t>
      </w:r>
      <w:r w:rsidR="00144B5A">
        <w:t>établissement</w:t>
      </w:r>
      <w:r>
        <w:t xml:space="preserve"> et de renouvellement relatifs aux immeubles aux insta</w:t>
      </w:r>
      <w:r w:rsidR="00144B5A">
        <w:t>l</w:t>
      </w:r>
      <w:r>
        <w:t>lations et à l’outillage.</w:t>
      </w:r>
    </w:p>
    <w:p w14:paraId="14FC931C" w14:textId="02FEA48D" w:rsidR="00AC27C1" w:rsidRDefault="00AC27C1" w:rsidP="008910BF">
      <w:pPr>
        <w:spacing w:after="240" w:line="240" w:lineRule="auto"/>
        <w:jc w:val="both"/>
      </w:pPr>
      <w:r>
        <w:t>2</w:t>
      </w:r>
      <w:r w:rsidR="002F222A">
        <w:t xml:space="preserve"> -</w:t>
      </w:r>
      <w:r>
        <w:t xml:space="preserve"> Les dépenses complément</w:t>
      </w:r>
      <w:r w:rsidR="00144B5A">
        <w:t>a</w:t>
      </w:r>
      <w:r>
        <w:t>ires du premier établissement</w:t>
      </w:r>
    </w:p>
    <w:p w14:paraId="38A44CF3" w14:textId="31B88385" w:rsidR="00AC27C1" w:rsidRDefault="00AC27C1" w:rsidP="008910BF">
      <w:pPr>
        <w:spacing w:after="240" w:line="240" w:lineRule="auto"/>
        <w:jc w:val="both"/>
      </w:pPr>
      <w:r>
        <w:t>3</w:t>
      </w:r>
      <w:r w:rsidR="002F222A">
        <w:t xml:space="preserve"> -</w:t>
      </w:r>
      <w:r>
        <w:t xml:space="preserve"> </w:t>
      </w:r>
      <w:r w:rsidR="008C16E1">
        <w:t>Les participations à des entreprises annexes</w:t>
      </w:r>
    </w:p>
    <w:p w14:paraId="1228CD76" w14:textId="77777777" w:rsidR="008C16E1" w:rsidRDefault="008C16E1" w:rsidP="008910BF">
      <w:pPr>
        <w:spacing w:after="240" w:line="240" w:lineRule="auto"/>
        <w:jc w:val="both"/>
      </w:pPr>
      <w:r>
        <w:t>Art 9 : Les crédits ouverts pour un exercice budgétaire au titre de la 2</w:t>
      </w:r>
      <w:r w:rsidRPr="008C16E1">
        <w:rPr>
          <w:vertAlign w:val="superscript"/>
        </w:rPr>
        <w:t>ème</w:t>
      </w:r>
      <w:r>
        <w:t xml:space="preserve"> section</w:t>
      </w:r>
      <w:r w:rsidR="00144B5A">
        <w:t xml:space="preserve"> </w:t>
      </w:r>
      <w:r>
        <w:t>et non u</w:t>
      </w:r>
      <w:r w:rsidR="00144B5A">
        <w:t>t</w:t>
      </w:r>
      <w:r>
        <w:t>ilisés au cours de cet exercice peuvent être reportés à l’exercice suivant ou ils conservent leur affectation.</w:t>
      </w:r>
    </w:p>
    <w:p w14:paraId="425EF0C6" w14:textId="77777777" w:rsidR="008C16E1" w:rsidRDefault="008C16E1" w:rsidP="008910BF">
      <w:pPr>
        <w:spacing w:after="240" w:line="240" w:lineRule="auto"/>
        <w:jc w:val="both"/>
      </w:pPr>
      <w:r>
        <w:t>Art 10 : Dans la limite des maxima qui se</w:t>
      </w:r>
      <w:r w:rsidR="00144B5A">
        <w:t>r</w:t>
      </w:r>
      <w:r>
        <w:t xml:space="preserve">ont fixés chaque années par la </w:t>
      </w:r>
      <w:r w:rsidR="00144B5A">
        <w:t>l</w:t>
      </w:r>
      <w:r>
        <w:t>oi de finances des emprunts pourront être émis pour faire face aux dépenses destinées à accroitre le capitale énuméré ci-après :</w:t>
      </w:r>
    </w:p>
    <w:p w14:paraId="4F47ABA7" w14:textId="5307D5CA" w:rsidR="008C16E1" w:rsidRDefault="008C16E1" w:rsidP="008910BF">
      <w:pPr>
        <w:spacing w:after="240" w:line="240" w:lineRule="auto"/>
        <w:jc w:val="both"/>
      </w:pPr>
      <w:r>
        <w:t>1</w:t>
      </w:r>
      <w:r w:rsidR="002F222A">
        <w:t xml:space="preserve"> -</w:t>
      </w:r>
      <w:r>
        <w:t xml:space="preserve"> Frais d’établissement et de renouvellement relatifs aux immeubles aux installations et à l’outillage</w:t>
      </w:r>
    </w:p>
    <w:p w14:paraId="0B9109B3" w14:textId="458A1353" w:rsidR="008C16E1" w:rsidRDefault="008C16E1" w:rsidP="008910BF">
      <w:pPr>
        <w:spacing w:after="240" w:line="240" w:lineRule="auto"/>
        <w:jc w:val="both"/>
      </w:pPr>
      <w:r>
        <w:t>2</w:t>
      </w:r>
      <w:r w:rsidR="002F222A">
        <w:t xml:space="preserve"> -</w:t>
      </w:r>
      <w:r>
        <w:t xml:space="preserve"> Participation à des entreprises annexes.</w:t>
      </w:r>
    </w:p>
    <w:p w14:paraId="562DDE4F" w14:textId="77777777" w:rsidR="008C16E1" w:rsidRDefault="008C16E1" w:rsidP="008910BF">
      <w:pPr>
        <w:spacing w:after="240" w:line="240" w:lineRule="auto"/>
        <w:jc w:val="both"/>
      </w:pPr>
      <w:r>
        <w:t xml:space="preserve">Les modalités de ces emprunts seront </w:t>
      </w:r>
      <w:r w:rsidR="00144B5A">
        <w:t>fixées</w:t>
      </w:r>
      <w:r>
        <w:t xml:space="preserve"> par arrêté du ministre secrétaire d’</w:t>
      </w:r>
      <w:r w:rsidR="00144B5A">
        <w:t>État</w:t>
      </w:r>
      <w:r>
        <w:t xml:space="preserve"> aux finances.</w:t>
      </w:r>
    </w:p>
    <w:p w14:paraId="38B66513" w14:textId="77777777" w:rsidR="008C16E1" w:rsidRDefault="008C16E1" w:rsidP="008910BF">
      <w:pPr>
        <w:spacing w:after="240" w:line="240" w:lineRule="auto"/>
        <w:jc w:val="both"/>
      </w:pPr>
      <w:r>
        <w:t xml:space="preserve">En attendant la réalisation desdits emprunts, le ministre secrétaire d4etat aux finances est autorisé à consentir à la radiodiffusion nationale des avances du </w:t>
      </w:r>
      <w:r w:rsidR="00144B5A">
        <w:t>Trésor</w:t>
      </w:r>
      <w:r>
        <w:t xml:space="preserve"> jusqu’à concurrence du maximum des émission autorisés par la loi de finances</w:t>
      </w:r>
    </w:p>
    <w:p w14:paraId="485064B7" w14:textId="77777777" w:rsidR="008C16E1" w:rsidRDefault="008C16E1" w:rsidP="008910BF">
      <w:pPr>
        <w:spacing w:after="240" w:line="240" w:lineRule="auto"/>
        <w:jc w:val="both"/>
      </w:pPr>
      <w:r>
        <w:t>Art 11 : La radiodiffusion nationale peut avec l’autorisation du chef du gouvernement ministre secrétaire d’</w:t>
      </w:r>
      <w:r w:rsidR="00144B5A">
        <w:t>État</w:t>
      </w:r>
      <w:r>
        <w:t xml:space="preserve"> à l’infirmation prendre toutes les concession affe</w:t>
      </w:r>
      <w:r w:rsidR="00144B5A">
        <w:t>r</w:t>
      </w:r>
      <w:r>
        <w:t>mage et participations directes ou indirectes dans toutes les entreprises présentant un intérêt direct dans toutes entreprises présentant un intérêt direct et certaine pour l’</w:t>
      </w:r>
      <w:r w:rsidR="00144B5A">
        <w:t>expansion</w:t>
      </w:r>
      <w:r>
        <w:t xml:space="preserve"> de la radiodiffusion nationale. Elle peut dénoncer ces concessio</w:t>
      </w:r>
      <w:r w:rsidR="00144B5A">
        <w:t>ns</w:t>
      </w:r>
      <w:r>
        <w:t xml:space="preserve"> ou afferma</w:t>
      </w:r>
      <w:r w:rsidR="00144B5A">
        <w:t>g</w:t>
      </w:r>
      <w:r>
        <w:t xml:space="preserve">es et céder ces </w:t>
      </w:r>
      <w:r w:rsidR="00144B5A">
        <w:t>participations</w:t>
      </w:r>
      <w:r>
        <w:t xml:space="preserve"> dans les mêmes formes.</w:t>
      </w:r>
    </w:p>
    <w:p w14:paraId="4F34A003" w14:textId="77777777" w:rsidR="008C16E1" w:rsidRDefault="008C16E1" w:rsidP="008910BF">
      <w:pPr>
        <w:spacing w:after="240" w:line="240" w:lineRule="auto"/>
        <w:jc w:val="both"/>
      </w:pPr>
      <w:r>
        <w:t>Les représen</w:t>
      </w:r>
      <w:r w:rsidR="00144B5A">
        <w:t>t</w:t>
      </w:r>
      <w:r>
        <w:t>ant</w:t>
      </w:r>
      <w:r w:rsidR="00144B5A">
        <w:t>s</w:t>
      </w:r>
      <w:r>
        <w:t xml:space="preserve"> de la radiodiffusion nationale aux assemblées des entreprises dans lesquelles des participation</w:t>
      </w:r>
      <w:r w:rsidR="00144B5A">
        <w:t>s</w:t>
      </w:r>
      <w:r>
        <w:t xml:space="preserve"> ont été prises sont munis de pouvoir spéciaux signé du ministre secrétaire d’</w:t>
      </w:r>
      <w:r w:rsidR="00144B5A">
        <w:t>État</w:t>
      </w:r>
      <w:r>
        <w:t xml:space="preserve"> à l’information.</w:t>
      </w:r>
    </w:p>
    <w:p w14:paraId="30EB83A2" w14:textId="77777777" w:rsidR="008C16E1" w:rsidRDefault="008C16E1" w:rsidP="008910BF">
      <w:pPr>
        <w:spacing w:after="240" w:line="240" w:lineRule="auto"/>
        <w:jc w:val="both"/>
      </w:pPr>
      <w:r>
        <w:t xml:space="preserve">Les </w:t>
      </w:r>
      <w:r w:rsidR="00144B5A">
        <w:t>représentant</w:t>
      </w:r>
      <w:r>
        <w:t xml:space="preserve"> du conseil d’administration sont dési</w:t>
      </w:r>
      <w:r w:rsidR="00144B5A">
        <w:t>g</w:t>
      </w:r>
      <w:r>
        <w:t>nés par un arrêté du ministre secrétaire d’</w:t>
      </w:r>
      <w:r w:rsidR="00144B5A">
        <w:t>État</w:t>
      </w:r>
      <w:r>
        <w:t xml:space="preserve"> à l’information et du ministre secrétaire d’</w:t>
      </w:r>
      <w:r w:rsidR="00144B5A">
        <w:t>État</w:t>
      </w:r>
      <w:r>
        <w:t xml:space="preserve"> aux finances.</w:t>
      </w:r>
    </w:p>
    <w:p w14:paraId="5625B0F2" w14:textId="77777777" w:rsidR="008C16E1" w:rsidRDefault="008C16E1" w:rsidP="008910BF">
      <w:pPr>
        <w:spacing w:after="240" w:line="240" w:lineRule="auto"/>
        <w:jc w:val="both"/>
      </w:pPr>
      <w:r>
        <w:t xml:space="preserve">Art 12 : Les opérations de la radiodiffusion nationale sont </w:t>
      </w:r>
      <w:r w:rsidR="00144B5A">
        <w:t>faites</w:t>
      </w:r>
      <w:r>
        <w:t xml:space="preserve"> suivant les lois et usages du commerce.</w:t>
      </w:r>
    </w:p>
    <w:p w14:paraId="7F021E9C" w14:textId="77777777" w:rsidR="008C16E1" w:rsidRDefault="008C16E1" w:rsidP="008910BF">
      <w:pPr>
        <w:spacing w:after="240" w:line="240" w:lineRule="auto"/>
        <w:jc w:val="both"/>
      </w:pPr>
      <w:r>
        <w:t>Ces opérations font l’objet d’une comptabilité tenue sous l’autorité immédiate de l’</w:t>
      </w:r>
      <w:r w:rsidR="00144B5A">
        <w:t>administrateur</w:t>
      </w:r>
      <w:r>
        <w:t xml:space="preserve"> général tant en denier qu’en matière dabs la forme commerciale.</w:t>
      </w:r>
    </w:p>
    <w:p w14:paraId="0F5D39B1" w14:textId="77777777" w:rsidR="008C16E1" w:rsidRDefault="008C16E1" w:rsidP="008910BF">
      <w:pPr>
        <w:spacing w:after="240" w:line="240" w:lineRule="auto"/>
        <w:jc w:val="both"/>
      </w:pPr>
      <w:r>
        <w:t xml:space="preserve">Les opérations de recettes et de dépenses sont en outre centralisée n écritures dans la </w:t>
      </w:r>
      <w:r>
        <w:lastRenderedPageBreak/>
        <w:t>forme administrative par l’agent comptable d’ordre prévu à l’article suivant de la présente loi.</w:t>
      </w:r>
    </w:p>
    <w:p w14:paraId="067AE7E3" w14:textId="77777777" w:rsidR="008C16E1" w:rsidRDefault="008C16E1" w:rsidP="008910BF">
      <w:pPr>
        <w:spacing w:after="240" w:line="240" w:lineRule="auto"/>
        <w:jc w:val="both"/>
      </w:pPr>
      <w:r>
        <w:t xml:space="preserve">Art 13 : Un agent </w:t>
      </w:r>
      <w:r w:rsidR="00144B5A">
        <w:t>comptable</w:t>
      </w:r>
      <w:r>
        <w:t xml:space="preserve"> d’ordre est nommé </w:t>
      </w:r>
      <w:r w:rsidR="00DE0CC4">
        <w:t>sur la proposition du ministre secrétaire d’</w:t>
      </w:r>
      <w:r w:rsidR="00144B5A">
        <w:t>État</w:t>
      </w:r>
      <w:r w:rsidR="00DE0CC4">
        <w:t xml:space="preserve"> à l’information par décret rendu après avis du ministre secrétaire d’</w:t>
      </w:r>
      <w:r w:rsidR="00144B5A">
        <w:t>état</w:t>
      </w:r>
      <w:r w:rsidR="00DE0CC4">
        <w:t xml:space="preserve"> aux finances. Sa gestion est soumis</w:t>
      </w:r>
      <w:r w:rsidR="00144B5A">
        <w:t>e</w:t>
      </w:r>
      <w:r w:rsidR="00DE0CC4">
        <w:t xml:space="preserve"> aux vérifications de l’</w:t>
      </w:r>
      <w:r w:rsidR="00144B5A">
        <w:t>inspection</w:t>
      </w:r>
      <w:r w:rsidR="00DE0CC4">
        <w:t xml:space="preserve"> des finances et à la </w:t>
      </w:r>
      <w:r w:rsidR="00144B5A">
        <w:t>juridiction</w:t>
      </w:r>
      <w:r w:rsidR="00DE0CC4">
        <w:t xml:space="preserve"> de la cour des comptes</w:t>
      </w:r>
    </w:p>
    <w:p w14:paraId="341EA5DD" w14:textId="77777777" w:rsidR="00DE0CC4" w:rsidRDefault="00DE0CC4" w:rsidP="008910BF">
      <w:pPr>
        <w:spacing w:after="240" w:line="240" w:lineRule="auto"/>
        <w:jc w:val="both"/>
      </w:pPr>
      <w:r>
        <w:t xml:space="preserve">Art 14 : Par dérogation </w:t>
      </w:r>
      <w:r w:rsidR="00144B5A">
        <w:t>aux dispositions</w:t>
      </w:r>
      <w:r>
        <w:t xml:space="preserve"> de la loi du 10 aout 1922 la </w:t>
      </w:r>
      <w:r w:rsidR="00144B5A">
        <w:t>radiodiffusion</w:t>
      </w:r>
      <w:r>
        <w:t xml:space="preserve"> nationale est soumise au contrôle financer de l’</w:t>
      </w:r>
      <w:r w:rsidR="00144B5A">
        <w:t>État</w:t>
      </w:r>
      <w:r>
        <w:t xml:space="preserve"> prévu par le décret du 25 octobre 1935 et les textes subséquents.</w:t>
      </w:r>
    </w:p>
    <w:p w14:paraId="16CDE42F" w14:textId="77777777" w:rsidR="00DE0CC4" w:rsidRDefault="00DE0CC4" w:rsidP="008910BF">
      <w:pPr>
        <w:spacing w:after="240" w:line="240" w:lineRule="auto"/>
        <w:jc w:val="both"/>
      </w:pPr>
      <w:r>
        <w:t xml:space="preserve">Un arrêté contresigné par le chef du gouvernement à l’infirmation et le ministre </w:t>
      </w:r>
      <w:r>
        <w:t>secrétaire d’</w:t>
      </w:r>
      <w:r w:rsidR="00144B5A">
        <w:t>État</w:t>
      </w:r>
      <w:r>
        <w:t xml:space="preserve"> aux finances fixera les conditions d’application de ce contrôle.</w:t>
      </w:r>
    </w:p>
    <w:p w14:paraId="73B78AD4" w14:textId="77777777" w:rsidR="00DE0CC4" w:rsidRDefault="00DE0CC4" w:rsidP="008910BF">
      <w:pPr>
        <w:spacing w:after="240" w:line="240" w:lineRule="auto"/>
        <w:jc w:val="both"/>
      </w:pPr>
      <w:r>
        <w:t xml:space="preserve">Toutefois, les dépenses comprises dans la sous-section exploitation </w:t>
      </w:r>
      <w:r w:rsidR="008F5ACD">
        <w:t>artistique</w:t>
      </w:r>
      <w:r>
        <w:t xml:space="preserve"> et propagande ne feront pas l’objet d’un contrôle préalable.</w:t>
      </w:r>
    </w:p>
    <w:p w14:paraId="6355EA37" w14:textId="77777777" w:rsidR="00DE0CC4" w:rsidRDefault="00DE0CC4" w:rsidP="008910BF">
      <w:pPr>
        <w:spacing w:after="240" w:line="240" w:lineRule="auto"/>
        <w:jc w:val="both"/>
      </w:pPr>
      <w:r>
        <w:t>Art 15 :</w:t>
      </w:r>
      <w:r w:rsidR="00144B5A">
        <w:t xml:space="preserve"> </w:t>
      </w:r>
      <w:r>
        <w:t xml:space="preserve">Des décrets fixeront en tant que besoin les modalités d’application de la présente loi et </w:t>
      </w:r>
      <w:r w:rsidR="00144B5A">
        <w:t>notamment</w:t>
      </w:r>
      <w:r>
        <w:t xml:space="preserve"> celle relatives à la coupure de gestion entre le régime ancien et le régime nouveau. Ils fixeront les conditions dans lesquelles les droits acquis des agents titulaires actuellem</w:t>
      </w:r>
      <w:r w:rsidR="00144B5A">
        <w:t>ent</w:t>
      </w:r>
      <w:r>
        <w:t xml:space="preserve"> en fonction seront sau</w:t>
      </w:r>
      <w:r w:rsidR="00144B5A">
        <w:t>v</w:t>
      </w:r>
      <w:r>
        <w:t>egardées.</w:t>
      </w:r>
    </w:p>
    <w:p w14:paraId="72071BEA" w14:textId="77777777" w:rsidR="00DE0CC4" w:rsidRDefault="00DE0CC4" w:rsidP="008910BF">
      <w:pPr>
        <w:spacing w:after="240" w:line="240" w:lineRule="auto"/>
        <w:jc w:val="both"/>
      </w:pPr>
      <w:r>
        <w:t>Art 16 : toutes les dispositions contraires à la présente loi sont ab</w:t>
      </w:r>
      <w:r w:rsidR="00144B5A">
        <w:t>r</w:t>
      </w:r>
      <w:r>
        <w:t>ogé</w:t>
      </w:r>
      <w:r w:rsidR="00144B5A">
        <w:t>e</w:t>
      </w:r>
      <w:r>
        <w:t>s</w:t>
      </w:r>
    </w:p>
    <w:p w14:paraId="15C6DB58" w14:textId="77777777" w:rsidR="00DE0CC4" w:rsidRDefault="00DE0CC4" w:rsidP="008910BF">
      <w:pPr>
        <w:spacing w:after="240" w:line="240" w:lineRule="auto"/>
        <w:jc w:val="both"/>
      </w:pPr>
      <w:r>
        <w:t>Art 17 : Le présent décret sera publi</w:t>
      </w:r>
      <w:r w:rsidR="00144B5A">
        <w:t>é</w:t>
      </w:r>
      <w:r>
        <w:t xml:space="preserve"> a</w:t>
      </w:r>
      <w:r w:rsidR="00144B5A">
        <w:t>u</w:t>
      </w:r>
      <w:r>
        <w:t xml:space="preserve"> journal officiel comme loi d’</w:t>
      </w:r>
      <w:r w:rsidR="00144B5A">
        <w:t>État</w:t>
      </w:r>
    </w:p>
    <w:p w14:paraId="08D971D9" w14:textId="77777777" w:rsidR="006868EA" w:rsidRDefault="006868EA" w:rsidP="008910BF">
      <w:pPr>
        <w:spacing w:after="240" w:line="240" w:lineRule="auto"/>
        <w:jc w:val="both"/>
        <w:sectPr w:rsidR="006868EA" w:rsidSect="002F222A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7" w:right="1417" w:bottom="1417" w:left="1417" w:header="708" w:footer="454" w:gutter="0"/>
          <w:cols w:num="2" w:space="567"/>
          <w:titlePg/>
          <w:docGrid w:linePitch="360"/>
        </w:sectPr>
      </w:pPr>
    </w:p>
    <w:p w14:paraId="5C79C7C7" w14:textId="77777777" w:rsidR="00424DF3" w:rsidRDefault="00DE0CC4" w:rsidP="008910BF">
      <w:pPr>
        <w:spacing w:after="240" w:line="240" w:lineRule="auto"/>
        <w:jc w:val="right"/>
      </w:pPr>
      <w:r>
        <w:t>Fait à Vichy, le 7 novembre 1942</w:t>
      </w:r>
    </w:p>
    <w:p w14:paraId="18F15220" w14:textId="20735160" w:rsidR="00DE0CC4" w:rsidRDefault="00DE0CC4" w:rsidP="008910BF">
      <w:pPr>
        <w:spacing w:after="240" w:line="240" w:lineRule="auto"/>
        <w:jc w:val="right"/>
      </w:pPr>
      <w:r>
        <w:t xml:space="preserve">Ph </w:t>
      </w:r>
      <w:r w:rsidR="00144B5A">
        <w:t>Pétain</w:t>
      </w:r>
      <w:r w:rsidR="00222249">
        <w:t>.</w:t>
      </w:r>
    </w:p>
    <w:p w14:paraId="4BFEA0E2" w14:textId="0E79DF6F" w:rsidR="00424DF3" w:rsidRDefault="00DE0CC4" w:rsidP="008910BF">
      <w:pPr>
        <w:spacing w:after="240" w:line="240" w:lineRule="auto"/>
        <w:jc w:val="right"/>
      </w:pPr>
      <w:r>
        <w:t>Par le maréchal de France, chef de l’</w:t>
      </w:r>
      <w:r w:rsidR="00144B5A">
        <w:t>État</w:t>
      </w:r>
      <w:r>
        <w:t xml:space="preserve"> français</w:t>
      </w:r>
    </w:p>
    <w:p w14:paraId="7489A5C0" w14:textId="77777777" w:rsidR="00424DF3" w:rsidRDefault="00424DF3" w:rsidP="008910BF">
      <w:pPr>
        <w:spacing w:after="240" w:line="240" w:lineRule="auto"/>
        <w:jc w:val="right"/>
      </w:pPr>
    </w:p>
    <w:p w14:paraId="64BF2B7D" w14:textId="77777777" w:rsidR="00424DF3" w:rsidRDefault="00DE0CC4" w:rsidP="008910BF">
      <w:pPr>
        <w:spacing w:after="240" w:line="240" w:lineRule="auto"/>
        <w:jc w:val="right"/>
      </w:pPr>
      <w:r>
        <w:t>L</w:t>
      </w:r>
      <w:r w:rsidR="006868EA">
        <w:t>e</w:t>
      </w:r>
      <w:r>
        <w:t xml:space="preserve"> chef du gouvernemen</w:t>
      </w:r>
      <w:r w:rsidR="00144B5A">
        <w:t>t</w:t>
      </w:r>
      <w:r>
        <w:t>, ministre secrétaire d’</w:t>
      </w:r>
      <w:r w:rsidR="00144B5A">
        <w:t>État</w:t>
      </w:r>
      <w:r>
        <w:t xml:space="preserve"> à l’intérieur aux affaires étrangères et à l’information,</w:t>
      </w:r>
    </w:p>
    <w:p w14:paraId="75690634" w14:textId="030589A6" w:rsidR="00DE0CC4" w:rsidRDefault="00DE0CC4" w:rsidP="008910BF">
      <w:pPr>
        <w:spacing w:after="240" w:line="240" w:lineRule="auto"/>
        <w:jc w:val="right"/>
      </w:pPr>
      <w:r>
        <w:t xml:space="preserve"> Pierre Laval</w:t>
      </w:r>
      <w:r w:rsidR="00222249">
        <w:t>.</w:t>
      </w:r>
    </w:p>
    <w:p w14:paraId="7A738B2A" w14:textId="6D5A32E8" w:rsidR="00424DF3" w:rsidRDefault="00DE0CC4" w:rsidP="008910BF">
      <w:pPr>
        <w:spacing w:after="240" w:line="240" w:lineRule="auto"/>
        <w:jc w:val="right"/>
      </w:pPr>
      <w:r>
        <w:t>Le ministre secrétaire d’</w:t>
      </w:r>
      <w:r w:rsidR="00144B5A">
        <w:t>État</w:t>
      </w:r>
      <w:r>
        <w:t xml:space="preserve"> aux finances</w:t>
      </w:r>
      <w:r w:rsidR="002F222A">
        <w:t>,</w:t>
      </w:r>
      <w:bookmarkStart w:id="0" w:name="_GoBack"/>
      <w:bookmarkEnd w:id="0"/>
    </w:p>
    <w:p w14:paraId="591FE0D1" w14:textId="3862DF5B" w:rsidR="00DE0CC4" w:rsidRDefault="00DE0CC4" w:rsidP="008910BF">
      <w:pPr>
        <w:spacing w:after="240" w:line="240" w:lineRule="auto"/>
        <w:jc w:val="right"/>
      </w:pPr>
      <w:r>
        <w:t>Pierre Cathala.</w:t>
      </w:r>
    </w:p>
    <w:sectPr w:rsidR="00DE0CC4" w:rsidSect="008910BF">
      <w:type w:val="continuous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8483" w14:textId="77777777" w:rsidR="004F4A08" w:rsidRDefault="004F4A08" w:rsidP="00AB068A">
      <w:pPr>
        <w:spacing w:after="0" w:line="240" w:lineRule="auto"/>
      </w:pPr>
      <w:r>
        <w:separator/>
      </w:r>
    </w:p>
  </w:endnote>
  <w:endnote w:type="continuationSeparator" w:id="0">
    <w:p w14:paraId="23436169" w14:textId="77777777" w:rsidR="004F4A08" w:rsidRDefault="004F4A08" w:rsidP="00A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533040"/>
      <w:docPartObj>
        <w:docPartGallery w:val="Page Numbers (Bottom of Page)"/>
        <w:docPartUnique/>
      </w:docPartObj>
    </w:sdtPr>
    <w:sdtEndPr/>
    <w:sdtContent>
      <w:p w14:paraId="70111044" w14:textId="20A0DD62" w:rsidR="00AB068A" w:rsidRDefault="00AB068A" w:rsidP="008910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205306"/>
      <w:docPartObj>
        <w:docPartGallery w:val="Page Numbers (Bottom of Page)"/>
        <w:docPartUnique/>
      </w:docPartObj>
    </w:sdtPr>
    <w:sdtEndPr/>
    <w:sdtContent>
      <w:p w14:paraId="7CDE00D9" w14:textId="0586F011" w:rsidR="00AB068A" w:rsidRDefault="00AB068A" w:rsidP="008910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565E" w14:textId="77777777" w:rsidR="004F4A08" w:rsidRDefault="004F4A08" w:rsidP="00AB068A">
      <w:pPr>
        <w:spacing w:after="0" w:line="240" w:lineRule="auto"/>
      </w:pPr>
      <w:r>
        <w:separator/>
      </w:r>
    </w:p>
  </w:footnote>
  <w:footnote w:type="continuationSeparator" w:id="0">
    <w:p w14:paraId="5D4EA5DC" w14:textId="77777777" w:rsidR="004F4A08" w:rsidRDefault="004F4A08" w:rsidP="00A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A884" w14:textId="0B2DC7F7" w:rsidR="00AB068A" w:rsidRDefault="00AB068A" w:rsidP="00AB068A">
    <w:pPr>
      <w:pStyle w:val="Titreloisetdcrets"/>
    </w:pPr>
    <w:r>
      <w:t>journal officiel de la république française 8 novembre 1942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8"/>
    <w:rsid w:val="0004644A"/>
    <w:rsid w:val="00144B5A"/>
    <w:rsid w:val="00222249"/>
    <w:rsid w:val="002701F4"/>
    <w:rsid w:val="00297F3F"/>
    <w:rsid w:val="002F222A"/>
    <w:rsid w:val="00424DF3"/>
    <w:rsid w:val="004F4A08"/>
    <w:rsid w:val="005F5BBC"/>
    <w:rsid w:val="006868EA"/>
    <w:rsid w:val="0071338F"/>
    <w:rsid w:val="008910BF"/>
    <w:rsid w:val="008C16E1"/>
    <w:rsid w:val="008C4436"/>
    <w:rsid w:val="008F5ACD"/>
    <w:rsid w:val="009819A0"/>
    <w:rsid w:val="00AA4367"/>
    <w:rsid w:val="00AB068A"/>
    <w:rsid w:val="00AC27C1"/>
    <w:rsid w:val="00AE633E"/>
    <w:rsid w:val="00B90A1E"/>
    <w:rsid w:val="00BB1297"/>
    <w:rsid w:val="00BC600D"/>
    <w:rsid w:val="00BE7828"/>
    <w:rsid w:val="00D03BEE"/>
    <w:rsid w:val="00DE0CC4"/>
    <w:rsid w:val="00E21134"/>
    <w:rsid w:val="00EC3BF5"/>
    <w:rsid w:val="00EE54EA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B404"/>
  <w15:chartTrackingRefBased/>
  <w15:docId w15:val="{F4B072E5-BE66-45E8-BD96-7802DCC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2A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222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222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222A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222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F222A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F222A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F222A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2F222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F222A"/>
  </w:style>
  <w:style w:type="character" w:styleId="Accentuationintense">
    <w:name w:val="Intense Emphasis"/>
    <w:basedOn w:val="Policepardfaut"/>
    <w:uiPriority w:val="21"/>
    <w:qFormat/>
    <w:rsid w:val="002F222A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2F222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222A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F222A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F22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2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22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F222A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2F222A"/>
    <w:rPr>
      <w:i/>
      <w:iCs/>
    </w:rPr>
  </w:style>
  <w:style w:type="paragraph" w:styleId="Paragraphedeliste">
    <w:name w:val="List Paragraph"/>
    <w:basedOn w:val="Normal"/>
    <w:uiPriority w:val="34"/>
    <w:qFormat/>
    <w:rsid w:val="002F222A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2F222A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2F222A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F222A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2F222A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2F222A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2F222A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2F222A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2F222A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2F222A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F2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222A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2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222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90</TotalTime>
  <Pages>4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11</cp:revision>
  <dcterms:created xsi:type="dcterms:W3CDTF">2019-06-11T06:58:00Z</dcterms:created>
  <dcterms:modified xsi:type="dcterms:W3CDTF">2019-07-02T08:04:00Z</dcterms:modified>
</cp:coreProperties>
</file>