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5EA5C" w14:textId="38B31791" w:rsidR="00D8779E" w:rsidRDefault="00D238B2" w:rsidP="0072597A">
      <w:pPr>
        <w:jc w:val="center"/>
        <w:rPr>
          <w:rFonts w:cs="Times New Roman"/>
          <w:b/>
          <w:bCs/>
          <w:sz w:val="28"/>
          <w:szCs w:val="28"/>
          <w:u w:val="single"/>
        </w:rPr>
      </w:pPr>
      <w:r>
        <w:rPr>
          <w:rFonts w:cs="Times New Roman"/>
          <w:b/>
          <w:bCs/>
          <w:sz w:val="28"/>
          <w:szCs w:val="28"/>
          <w:u w:val="single"/>
        </w:rPr>
        <w:t>Note juridique</w:t>
      </w:r>
      <w:r w:rsidR="00B518C6">
        <w:rPr>
          <w:rFonts w:cs="Times New Roman"/>
          <w:b/>
          <w:bCs/>
          <w:sz w:val="28"/>
          <w:szCs w:val="28"/>
          <w:u w:val="single"/>
        </w:rPr>
        <w:t xml:space="preserve"> : </w:t>
      </w:r>
      <w:r w:rsidR="00D8779E" w:rsidRPr="00807246">
        <w:rPr>
          <w:rFonts w:cs="Times New Roman"/>
          <w:b/>
          <w:bCs/>
          <w:sz w:val="28"/>
          <w:szCs w:val="28"/>
          <w:u w:val="single"/>
        </w:rPr>
        <w:t>Traduction et droit d’auteur</w:t>
      </w:r>
    </w:p>
    <w:p w14:paraId="28C66701" w14:textId="69CF4E78" w:rsidR="00BE0E98" w:rsidRPr="003E78E4" w:rsidRDefault="00B518C6" w:rsidP="00624189">
      <w:pPr>
        <w:jc w:val="center"/>
        <w:rPr>
          <w:rFonts w:cs="Times New Roman"/>
          <w:sz w:val="24"/>
          <w:szCs w:val="24"/>
        </w:rPr>
      </w:pPr>
      <w:r w:rsidRPr="003E78E4">
        <w:rPr>
          <w:rFonts w:cs="Times New Roman"/>
          <w:sz w:val="24"/>
          <w:szCs w:val="24"/>
        </w:rPr>
        <w:t xml:space="preserve">Mots Clés : </w:t>
      </w:r>
      <w:r w:rsidR="006756CC" w:rsidRPr="003E78E4">
        <w:rPr>
          <w:rFonts w:cs="Times New Roman"/>
          <w:sz w:val="24"/>
          <w:szCs w:val="24"/>
        </w:rPr>
        <w:t>Droit d’auteur-</w:t>
      </w:r>
      <w:r w:rsidR="006756CC" w:rsidRPr="003E78E4">
        <w:rPr>
          <w:sz w:val="24"/>
          <w:szCs w:val="24"/>
        </w:rPr>
        <w:t xml:space="preserve"> </w:t>
      </w:r>
      <w:r w:rsidR="006756CC" w:rsidRPr="003E78E4">
        <w:rPr>
          <w:rFonts w:cs="Times New Roman"/>
          <w:sz w:val="24"/>
          <w:szCs w:val="24"/>
        </w:rPr>
        <w:t>Œuvre dérivée-</w:t>
      </w:r>
      <w:r w:rsidR="00713FF3" w:rsidRPr="003E78E4">
        <w:rPr>
          <w:rFonts w:cs="Times New Roman"/>
          <w:sz w:val="24"/>
          <w:szCs w:val="24"/>
        </w:rPr>
        <w:t>Œuvre composite-</w:t>
      </w:r>
      <w:r w:rsidR="00713FF3" w:rsidRPr="003E78E4">
        <w:rPr>
          <w:sz w:val="24"/>
          <w:szCs w:val="24"/>
        </w:rPr>
        <w:t xml:space="preserve"> </w:t>
      </w:r>
      <w:r w:rsidR="00713FF3" w:rsidRPr="003E78E4">
        <w:rPr>
          <w:rFonts w:cs="Times New Roman"/>
          <w:sz w:val="24"/>
          <w:szCs w:val="24"/>
        </w:rPr>
        <w:t>Adaptation</w:t>
      </w:r>
      <w:r w:rsidR="003E78E4">
        <w:rPr>
          <w:rFonts w:cs="Times New Roman"/>
          <w:sz w:val="24"/>
          <w:szCs w:val="24"/>
        </w:rPr>
        <w:t>-IA</w:t>
      </w:r>
    </w:p>
    <w:p w14:paraId="6AA7E97B" w14:textId="77777777" w:rsidR="009D4B2F" w:rsidRDefault="009D4B2F" w:rsidP="00D8779E">
      <w:pPr>
        <w:tabs>
          <w:tab w:val="center" w:pos="4819"/>
        </w:tabs>
        <w:rPr>
          <w:rFonts w:cs="Times New Roman"/>
        </w:rPr>
        <w:sectPr w:rsidR="009D4B2F" w:rsidSect="006044D0">
          <w:headerReference w:type="default" r:id="rId8"/>
          <w:footerReference w:type="default" r:id="rId9"/>
          <w:headerReference w:type="first" r:id="rId10"/>
          <w:type w:val="continuous"/>
          <w:pgSz w:w="11906" w:h="16838"/>
          <w:pgMar w:top="851" w:right="1134" w:bottom="851" w:left="1134" w:header="283" w:footer="397" w:gutter="0"/>
          <w:cols w:space="709"/>
          <w:docGrid w:linePitch="360"/>
        </w:sectPr>
      </w:pPr>
    </w:p>
    <w:p w14:paraId="77BCCB62" w14:textId="77777777" w:rsidR="001D5DB8" w:rsidRDefault="001D5DB8" w:rsidP="00D8779E">
      <w:pPr>
        <w:tabs>
          <w:tab w:val="center" w:pos="4819"/>
        </w:tabs>
        <w:rPr>
          <w:rFonts w:cs="Times New Roman"/>
        </w:rPr>
      </w:pPr>
    </w:p>
    <w:p w14:paraId="78B4D5FD" w14:textId="430336D0" w:rsidR="00F87C56" w:rsidRPr="001D5DB8" w:rsidRDefault="00F87C56" w:rsidP="00D8779E">
      <w:pPr>
        <w:tabs>
          <w:tab w:val="center" w:pos="4819"/>
        </w:tabs>
        <w:rPr>
          <w:rFonts w:cs="Times New Roman"/>
        </w:rPr>
        <w:sectPr w:rsidR="00F87C56" w:rsidRPr="001D5DB8" w:rsidSect="009D4B2F">
          <w:type w:val="continuous"/>
          <w:pgSz w:w="11906" w:h="16838"/>
          <w:pgMar w:top="851" w:right="1134" w:bottom="851" w:left="1134" w:header="283" w:footer="397" w:gutter="0"/>
          <w:cols w:space="709"/>
          <w:docGrid w:linePitch="360"/>
        </w:sectPr>
      </w:pPr>
    </w:p>
    <w:p w14:paraId="1699E475" w14:textId="1D04FC7A" w:rsidR="00F33F40" w:rsidRPr="001D5DB8" w:rsidRDefault="001D5DB8" w:rsidP="001D5DB8">
      <w:pPr>
        <w:tabs>
          <w:tab w:val="center" w:pos="4819"/>
        </w:tabs>
        <w:rPr>
          <w:rFonts w:cs="Times New Roman"/>
        </w:rPr>
      </w:pPr>
      <w:r w:rsidRPr="001D5DB8">
        <w:rPr>
          <w:rFonts w:cs="Times New Roman"/>
        </w:rPr>
        <w:t xml:space="preserve">La traduction est </w:t>
      </w:r>
      <w:r w:rsidR="003627F9">
        <w:rPr>
          <w:rFonts w:cs="Times New Roman"/>
        </w:rPr>
        <w:t xml:space="preserve">une </w:t>
      </w:r>
      <w:r w:rsidRPr="001D5DB8">
        <w:rPr>
          <w:rFonts w:cs="Times New Roman"/>
        </w:rPr>
        <w:t xml:space="preserve">œuvre de l’esprit particulière </w:t>
      </w:r>
      <w:r w:rsidR="00CE6C68">
        <w:rPr>
          <w:rFonts w:cs="Times New Roman"/>
        </w:rPr>
        <w:t xml:space="preserve">car </w:t>
      </w:r>
      <w:r w:rsidRPr="001D5DB8">
        <w:rPr>
          <w:rFonts w:cs="Times New Roman"/>
        </w:rPr>
        <w:t>elle est forcément une œuvre dérivée. Elle doit donc composer avec le respect du droit d’auteur de l’œuvre préexistante, tout en étant elle-même protégeable par des droits d’auteur. C’est</w:t>
      </w:r>
      <w:r w:rsidR="00BB66E5">
        <w:rPr>
          <w:rFonts w:cs="Times New Roman"/>
        </w:rPr>
        <w:t xml:space="preserve"> également</w:t>
      </w:r>
      <w:r w:rsidRPr="001D5DB8">
        <w:rPr>
          <w:rFonts w:cs="Times New Roman"/>
        </w:rPr>
        <w:t xml:space="preserve"> une œuvre dont les auteurs sont mis en danger par l’IA. </w:t>
      </w:r>
    </w:p>
    <w:p w14:paraId="14AB198F" w14:textId="1782F912" w:rsidR="000A361A" w:rsidRPr="00B36FFD" w:rsidRDefault="000A361A" w:rsidP="00B36FFD">
      <w:pPr>
        <w:rPr>
          <w:rFonts w:cs="Times New Roman"/>
          <w:b/>
          <w:bCs/>
        </w:rPr>
      </w:pPr>
      <w:r w:rsidRPr="00B36FFD">
        <w:rPr>
          <w:rFonts w:cs="Times New Roman"/>
          <w:b/>
          <w:bCs/>
        </w:rPr>
        <w:t xml:space="preserve">La traduction, </w:t>
      </w:r>
      <w:r w:rsidR="00293D74" w:rsidRPr="00B36FFD">
        <w:rPr>
          <w:rFonts w:cs="Times New Roman"/>
          <w:b/>
          <w:bCs/>
        </w:rPr>
        <w:t>une œuvre</w:t>
      </w:r>
      <w:r w:rsidR="000A0E05" w:rsidRPr="00B36FFD">
        <w:rPr>
          <w:rFonts w:cs="Times New Roman"/>
          <w:b/>
          <w:bCs/>
        </w:rPr>
        <w:t xml:space="preserve"> de l’esprit devant</w:t>
      </w:r>
      <w:r w:rsidR="00293D74" w:rsidRPr="00B36FFD">
        <w:rPr>
          <w:rFonts w:cs="Times New Roman"/>
          <w:b/>
          <w:bCs/>
        </w:rPr>
        <w:t xml:space="preserve"> respecter le droit </w:t>
      </w:r>
      <w:r w:rsidR="0049393B" w:rsidRPr="00B36FFD">
        <w:rPr>
          <w:rFonts w:cs="Times New Roman"/>
          <w:b/>
          <w:bCs/>
        </w:rPr>
        <w:t xml:space="preserve">d’auteur de l’œuvre </w:t>
      </w:r>
      <w:r w:rsidR="003C231A" w:rsidRPr="00B36FFD">
        <w:rPr>
          <w:rFonts w:cs="Times New Roman"/>
          <w:b/>
          <w:bCs/>
        </w:rPr>
        <w:t>traduite</w:t>
      </w:r>
    </w:p>
    <w:p w14:paraId="7438B136" w14:textId="418E2A5F" w:rsidR="00CE086C" w:rsidRPr="00197AE7" w:rsidRDefault="000A0E05" w:rsidP="00B5644B">
      <w:pPr>
        <w:rPr>
          <w:rFonts w:cs="Times New Roman"/>
        </w:rPr>
      </w:pPr>
      <w:r w:rsidRPr="00197AE7">
        <w:rPr>
          <w:rFonts w:cs="Times New Roman"/>
        </w:rPr>
        <w:t xml:space="preserve">Bien que la traduction </w:t>
      </w:r>
      <w:r w:rsidR="007F7865" w:rsidRPr="00197AE7">
        <w:rPr>
          <w:rFonts w:cs="Times New Roman"/>
        </w:rPr>
        <w:t xml:space="preserve">puisse être </w:t>
      </w:r>
      <w:r w:rsidR="00641E72">
        <w:rPr>
          <w:rFonts w:cs="Times New Roman"/>
        </w:rPr>
        <w:t xml:space="preserve">protégeable </w:t>
      </w:r>
      <w:r w:rsidR="0034752B">
        <w:rPr>
          <w:rFonts w:cs="Times New Roman"/>
        </w:rPr>
        <w:t>par le droit d’</w:t>
      </w:r>
      <w:r w:rsidR="005C2151">
        <w:rPr>
          <w:rFonts w:cs="Times New Roman"/>
        </w:rPr>
        <w:t>auteur</w:t>
      </w:r>
      <w:r w:rsidR="008E47EA" w:rsidRPr="00197AE7">
        <w:rPr>
          <w:rFonts w:cs="Times New Roman"/>
        </w:rPr>
        <w:t>,</w:t>
      </w:r>
      <w:r w:rsidR="0034752B">
        <w:rPr>
          <w:rFonts w:cs="Times New Roman"/>
        </w:rPr>
        <w:t xml:space="preserve"> </w:t>
      </w:r>
      <w:r w:rsidR="008E47EA" w:rsidRPr="00197AE7">
        <w:rPr>
          <w:rFonts w:cs="Times New Roman"/>
        </w:rPr>
        <w:t xml:space="preserve">elle a </w:t>
      </w:r>
      <w:r w:rsidR="0034752B">
        <w:rPr>
          <w:rFonts w:cs="Times New Roman"/>
        </w:rPr>
        <w:t xml:space="preserve">la </w:t>
      </w:r>
      <w:r w:rsidR="00071353" w:rsidRPr="00197AE7">
        <w:rPr>
          <w:rFonts w:cs="Times New Roman"/>
        </w:rPr>
        <w:t>particul</w:t>
      </w:r>
      <w:r w:rsidR="0034752B">
        <w:rPr>
          <w:rFonts w:cs="Times New Roman"/>
        </w:rPr>
        <w:t>arité d</w:t>
      </w:r>
      <w:r w:rsidR="00FB7ECE">
        <w:rPr>
          <w:rFonts w:cs="Times New Roman"/>
        </w:rPr>
        <w:t>’</w:t>
      </w:r>
      <w:r w:rsidR="0034752B">
        <w:rPr>
          <w:rFonts w:cs="Times New Roman"/>
        </w:rPr>
        <w:t>être</w:t>
      </w:r>
      <w:r w:rsidR="00FB7ECE">
        <w:rPr>
          <w:rFonts w:cs="Times New Roman"/>
        </w:rPr>
        <w:t>,</w:t>
      </w:r>
      <w:r w:rsidR="00071353" w:rsidRPr="00197AE7">
        <w:rPr>
          <w:rFonts w:cs="Times New Roman"/>
        </w:rPr>
        <w:t xml:space="preserve"> pa</w:t>
      </w:r>
      <w:r w:rsidR="001676F5" w:rsidRPr="00197AE7">
        <w:rPr>
          <w:rFonts w:cs="Times New Roman"/>
        </w:rPr>
        <w:t>r nature</w:t>
      </w:r>
      <w:r w:rsidR="00FB7ECE">
        <w:rPr>
          <w:rFonts w:cs="Times New Roman"/>
        </w:rPr>
        <w:t>,</w:t>
      </w:r>
      <w:r w:rsidR="001676F5" w:rsidRPr="00197AE7">
        <w:rPr>
          <w:rFonts w:cs="Times New Roman"/>
        </w:rPr>
        <w:t xml:space="preserve"> une œuvre </w:t>
      </w:r>
      <w:r w:rsidR="008C1717" w:rsidRPr="00197AE7">
        <w:rPr>
          <w:rFonts w:cs="Times New Roman"/>
        </w:rPr>
        <w:t>composite</w:t>
      </w:r>
      <w:r w:rsidR="00DE6808">
        <w:rPr>
          <w:rFonts w:cs="Times New Roman"/>
        </w:rPr>
        <w:t xml:space="preserve">, </w:t>
      </w:r>
      <w:r w:rsidR="005C2151">
        <w:rPr>
          <w:rFonts w:cs="Times New Roman"/>
        </w:rPr>
        <w:t xml:space="preserve">c’est </w:t>
      </w:r>
      <w:r w:rsidR="00DE6808">
        <w:rPr>
          <w:rFonts w:cs="Times New Roman"/>
        </w:rPr>
        <w:t>une « </w:t>
      </w:r>
      <w:r w:rsidR="001E384E" w:rsidRPr="00197AE7">
        <w:rPr>
          <w:rFonts w:cs="Times New Roman"/>
        </w:rPr>
        <w:t>œuvre nouvelle à laquelle est incorporée une œuvre préexistante sans la collaboration de l'auteur de cette dernière.</w:t>
      </w:r>
      <w:r w:rsidR="00A86619" w:rsidRPr="00197AE7">
        <w:rPr>
          <w:rFonts w:cs="Times New Roman"/>
        </w:rPr>
        <w:t> »</w:t>
      </w:r>
      <w:r w:rsidR="00DE6808">
        <w:rPr>
          <w:rFonts w:cs="Times New Roman"/>
        </w:rPr>
        <w:t xml:space="preserve"> (</w:t>
      </w:r>
      <w:r w:rsidR="00125FC1" w:rsidRPr="00197AE7">
        <w:rPr>
          <w:rFonts w:cs="Times New Roman"/>
        </w:rPr>
        <w:t>Article</w:t>
      </w:r>
      <w:r w:rsidR="00125FC1" w:rsidRPr="00197AE7">
        <w:rPr>
          <w:b/>
          <w:bCs/>
        </w:rPr>
        <w:t xml:space="preserve"> </w:t>
      </w:r>
      <w:r w:rsidR="00125FC1" w:rsidRPr="00197AE7">
        <w:t xml:space="preserve">L. 113-2 du </w:t>
      </w:r>
      <w:r w:rsidR="00125FC1">
        <w:t>CPI)</w:t>
      </w:r>
    </w:p>
    <w:p w14:paraId="3AC90185" w14:textId="49E9C9FB" w:rsidR="00992D34" w:rsidRPr="00197AE7" w:rsidRDefault="00125FC1" w:rsidP="00B5644B">
      <w:pPr>
        <w:rPr>
          <w:rFonts w:cs="Times New Roman"/>
        </w:rPr>
      </w:pPr>
      <w:r>
        <w:rPr>
          <w:rFonts w:cs="Times New Roman"/>
        </w:rPr>
        <w:t>Or, l</w:t>
      </w:r>
      <w:r w:rsidR="00A7774A">
        <w:rPr>
          <w:rFonts w:cs="Times New Roman"/>
        </w:rPr>
        <w:t xml:space="preserve">es </w:t>
      </w:r>
      <w:r>
        <w:rPr>
          <w:rFonts w:cs="Times New Roman"/>
        </w:rPr>
        <w:t>article</w:t>
      </w:r>
      <w:r w:rsidR="005440A9">
        <w:rPr>
          <w:rFonts w:cs="Times New Roman"/>
        </w:rPr>
        <w:t>s</w:t>
      </w:r>
      <w:r w:rsidR="00CE086C" w:rsidRPr="00197AE7">
        <w:rPr>
          <w:rFonts w:cs="Times New Roman"/>
        </w:rPr>
        <w:t xml:space="preserve"> L.</w:t>
      </w:r>
      <w:r w:rsidR="00B5644B" w:rsidRPr="00197AE7">
        <w:rPr>
          <w:rFonts w:cs="Times New Roman"/>
        </w:rPr>
        <w:t xml:space="preserve"> 113-4</w:t>
      </w:r>
      <w:r w:rsidR="003964C4">
        <w:rPr>
          <w:rFonts w:cs="Times New Roman"/>
        </w:rPr>
        <w:t xml:space="preserve"> </w:t>
      </w:r>
      <w:r w:rsidR="00CE086C" w:rsidRPr="00197AE7">
        <w:rPr>
          <w:rFonts w:cs="Times New Roman"/>
        </w:rPr>
        <w:t>du CPI</w:t>
      </w:r>
      <w:r w:rsidR="003964C4">
        <w:rPr>
          <w:rFonts w:cs="Times New Roman"/>
        </w:rPr>
        <w:t xml:space="preserve"> </w:t>
      </w:r>
      <w:r w:rsidR="00F37F26">
        <w:rPr>
          <w:rFonts w:cs="Times New Roman"/>
        </w:rPr>
        <w:t>(</w:t>
      </w:r>
      <w:r w:rsidR="003964C4">
        <w:rPr>
          <w:rFonts w:cs="Times New Roman"/>
        </w:rPr>
        <w:t>qui vise les œuvres composites</w:t>
      </w:r>
      <w:r w:rsidR="00F37F26">
        <w:rPr>
          <w:rFonts w:cs="Times New Roman"/>
        </w:rPr>
        <w:t>)</w:t>
      </w:r>
      <w:r w:rsidR="003964C4">
        <w:rPr>
          <w:rFonts w:cs="Times New Roman"/>
        </w:rPr>
        <w:t xml:space="preserve"> </w:t>
      </w:r>
      <w:r w:rsidR="00F37F26">
        <w:rPr>
          <w:rFonts w:cs="Times New Roman"/>
        </w:rPr>
        <w:t>et</w:t>
      </w:r>
      <w:r w:rsidR="003964C4">
        <w:rPr>
          <w:rFonts w:cs="Times New Roman"/>
        </w:rPr>
        <w:t xml:space="preserve"> </w:t>
      </w:r>
      <w:r w:rsidR="003964C4" w:rsidRPr="00197AE7">
        <w:rPr>
          <w:rFonts w:cs="Times New Roman"/>
        </w:rPr>
        <w:t>L. 112-3 du CPI</w:t>
      </w:r>
      <w:r w:rsidR="003964C4">
        <w:rPr>
          <w:rFonts w:cs="Times New Roman"/>
        </w:rPr>
        <w:t xml:space="preserve"> </w:t>
      </w:r>
      <w:r w:rsidR="00F37F26">
        <w:rPr>
          <w:rFonts w:cs="Times New Roman"/>
        </w:rPr>
        <w:t>(</w:t>
      </w:r>
      <w:r w:rsidR="003964C4">
        <w:rPr>
          <w:rFonts w:cs="Times New Roman"/>
        </w:rPr>
        <w:t>qui vise spécifiquement la traduction</w:t>
      </w:r>
      <w:r w:rsidR="00A41D97">
        <w:rPr>
          <w:rFonts w:cs="Times New Roman"/>
        </w:rPr>
        <w:t>), rappellent</w:t>
      </w:r>
      <w:r w:rsidR="00CE086C" w:rsidRPr="00197AE7">
        <w:rPr>
          <w:rFonts w:cs="Times New Roman"/>
        </w:rPr>
        <w:t xml:space="preserve"> </w:t>
      </w:r>
      <w:r w:rsidR="0081221B">
        <w:rPr>
          <w:rFonts w:cs="Times New Roman"/>
        </w:rPr>
        <w:t xml:space="preserve">que </w:t>
      </w:r>
      <w:r w:rsidR="000C3DF8">
        <w:rPr>
          <w:rFonts w:cs="Times New Roman"/>
        </w:rPr>
        <w:t xml:space="preserve">les auteurs de traduction </w:t>
      </w:r>
      <w:r w:rsidR="00604DB4" w:rsidRPr="00197AE7">
        <w:rPr>
          <w:rFonts w:cs="Times New Roman"/>
        </w:rPr>
        <w:t xml:space="preserve">jouissent </w:t>
      </w:r>
      <w:r w:rsidR="008337CB">
        <w:rPr>
          <w:rFonts w:cs="Times New Roman"/>
        </w:rPr>
        <w:t xml:space="preserve">du droit d’auteur, mais </w:t>
      </w:r>
      <w:r w:rsidR="00604DB4" w:rsidRPr="00197AE7">
        <w:rPr>
          <w:rFonts w:cs="Times New Roman"/>
        </w:rPr>
        <w:t>sans préjudice des droits de l'auteur de l'œuvre originale.</w:t>
      </w:r>
    </w:p>
    <w:p w14:paraId="43A46B71" w14:textId="55C504F2" w:rsidR="0078752D" w:rsidRDefault="002C77B0" w:rsidP="00B5644B">
      <w:pPr>
        <w:rPr>
          <w:rFonts w:cs="Times New Roman"/>
        </w:rPr>
      </w:pPr>
      <w:r w:rsidRPr="002C77B0">
        <w:rPr>
          <w:rFonts w:cs="Times New Roman"/>
        </w:rPr>
        <w:t>Le traducteur n'est</w:t>
      </w:r>
      <w:r w:rsidR="005B54CA">
        <w:rPr>
          <w:rFonts w:cs="Times New Roman"/>
        </w:rPr>
        <w:t xml:space="preserve"> donc</w:t>
      </w:r>
      <w:r w:rsidRPr="002C77B0">
        <w:rPr>
          <w:rFonts w:cs="Times New Roman"/>
        </w:rPr>
        <w:t xml:space="preserve"> titulaire de droits d'auteur que sur les apports originaux résultant de son travail de traduction.</w:t>
      </w:r>
      <w:r w:rsidR="00105870" w:rsidRPr="00197AE7">
        <w:rPr>
          <w:rFonts w:cs="Times New Roman"/>
        </w:rPr>
        <w:t xml:space="preserve"> </w:t>
      </w:r>
      <w:r w:rsidR="006A5E93" w:rsidRPr="00197AE7">
        <w:rPr>
          <w:rFonts w:cs="Times New Roman"/>
        </w:rPr>
        <w:t xml:space="preserve">Il </w:t>
      </w:r>
      <w:r w:rsidR="005B54CA">
        <w:rPr>
          <w:rFonts w:cs="Times New Roman"/>
        </w:rPr>
        <w:t>doit</w:t>
      </w:r>
      <w:r w:rsidR="006A5E93" w:rsidRPr="00197AE7">
        <w:rPr>
          <w:rFonts w:cs="Times New Roman"/>
        </w:rPr>
        <w:t xml:space="preserve"> respecter le droit</w:t>
      </w:r>
      <w:r w:rsidR="000324CB">
        <w:rPr>
          <w:rFonts w:cs="Times New Roman"/>
        </w:rPr>
        <w:t xml:space="preserve"> </w:t>
      </w:r>
      <w:r w:rsidR="006A5E93" w:rsidRPr="00197AE7">
        <w:rPr>
          <w:rFonts w:cs="Times New Roman"/>
        </w:rPr>
        <w:t>d’auteur de l’œuvre initiale</w:t>
      </w:r>
      <w:r w:rsidR="00DC4593" w:rsidRPr="00197AE7">
        <w:rPr>
          <w:rFonts w:cs="Times New Roman"/>
        </w:rPr>
        <w:t xml:space="preserve">. </w:t>
      </w:r>
      <w:r w:rsidR="008337CB">
        <w:rPr>
          <w:rFonts w:cs="Times New Roman"/>
        </w:rPr>
        <w:t>L’</w:t>
      </w:r>
      <w:r w:rsidR="00DC4593" w:rsidRPr="00197AE7">
        <w:rPr>
          <w:rFonts w:cs="Times New Roman"/>
        </w:rPr>
        <w:t>article L</w:t>
      </w:r>
      <w:r w:rsidR="005440A9">
        <w:rPr>
          <w:rFonts w:cs="Times New Roman"/>
        </w:rPr>
        <w:t>.</w:t>
      </w:r>
      <w:r w:rsidR="00DC4593" w:rsidRPr="00197AE7">
        <w:rPr>
          <w:rFonts w:cs="Times New Roman"/>
        </w:rPr>
        <w:t xml:space="preserve">122-4 </w:t>
      </w:r>
      <w:r w:rsidR="00D55103" w:rsidRPr="00197AE7">
        <w:rPr>
          <w:rFonts w:cs="Times New Roman"/>
        </w:rPr>
        <w:t xml:space="preserve">du CPI rappelle </w:t>
      </w:r>
      <w:r w:rsidR="00F512FD" w:rsidRPr="00197AE7">
        <w:rPr>
          <w:rFonts w:cs="Times New Roman"/>
        </w:rPr>
        <w:t xml:space="preserve">que </w:t>
      </w:r>
      <w:r w:rsidR="00F512FD">
        <w:rPr>
          <w:rFonts w:cs="Times New Roman"/>
        </w:rPr>
        <w:t xml:space="preserve">les </w:t>
      </w:r>
      <w:r w:rsidR="00F512FD" w:rsidRPr="00197AE7">
        <w:rPr>
          <w:rFonts w:cs="Times New Roman"/>
        </w:rPr>
        <w:t>représentatio</w:t>
      </w:r>
      <w:r w:rsidR="00F512FD">
        <w:rPr>
          <w:rFonts w:cs="Times New Roman"/>
        </w:rPr>
        <w:t>ns</w:t>
      </w:r>
      <w:r w:rsidR="002978D2" w:rsidRPr="00197AE7">
        <w:rPr>
          <w:rFonts w:cs="Times New Roman"/>
        </w:rPr>
        <w:t xml:space="preserve"> ou reproduction</w:t>
      </w:r>
      <w:r w:rsidR="00F512FD">
        <w:rPr>
          <w:rFonts w:cs="Times New Roman"/>
        </w:rPr>
        <w:t>s</w:t>
      </w:r>
      <w:r w:rsidR="002978D2" w:rsidRPr="00197AE7">
        <w:rPr>
          <w:rFonts w:cs="Times New Roman"/>
        </w:rPr>
        <w:t xml:space="preserve"> faite</w:t>
      </w:r>
      <w:r w:rsidR="00F512FD">
        <w:rPr>
          <w:rFonts w:cs="Times New Roman"/>
        </w:rPr>
        <w:t xml:space="preserve">s </w:t>
      </w:r>
      <w:r w:rsidR="002978D2" w:rsidRPr="00197AE7">
        <w:rPr>
          <w:rFonts w:cs="Times New Roman"/>
        </w:rPr>
        <w:t xml:space="preserve">sans le consentement de l'auteur </w:t>
      </w:r>
      <w:r w:rsidR="00F512FD">
        <w:rPr>
          <w:rFonts w:cs="Times New Roman"/>
        </w:rPr>
        <w:t>sont</w:t>
      </w:r>
      <w:r w:rsidR="002978D2" w:rsidRPr="00197AE7">
        <w:rPr>
          <w:rFonts w:cs="Times New Roman"/>
        </w:rPr>
        <w:t xml:space="preserve"> illicite</w:t>
      </w:r>
      <w:r w:rsidR="00B251C2">
        <w:rPr>
          <w:rFonts w:cs="Times New Roman"/>
        </w:rPr>
        <w:t>s</w:t>
      </w:r>
      <w:r w:rsidR="004B5F63">
        <w:rPr>
          <w:rFonts w:cs="Times New Roman"/>
        </w:rPr>
        <w:t xml:space="preserve">, </w:t>
      </w:r>
      <w:r w:rsidR="005B08A7">
        <w:rPr>
          <w:rFonts w:cs="Times New Roman"/>
        </w:rPr>
        <w:t xml:space="preserve">et il </w:t>
      </w:r>
      <w:r w:rsidR="00FD7EC2">
        <w:rPr>
          <w:rFonts w:cs="Times New Roman"/>
        </w:rPr>
        <w:t>inclut</w:t>
      </w:r>
      <w:r w:rsidR="005B08A7">
        <w:rPr>
          <w:rFonts w:cs="Times New Roman"/>
        </w:rPr>
        <w:t xml:space="preserve"> </w:t>
      </w:r>
      <w:r w:rsidR="0078690B">
        <w:rPr>
          <w:rFonts w:cs="Times New Roman"/>
        </w:rPr>
        <w:t>expressément</w:t>
      </w:r>
      <w:r w:rsidR="002978D2" w:rsidRPr="00197AE7">
        <w:rPr>
          <w:rFonts w:cs="Times New Roman"/>
        </w:rPr>
        <w:t xml:space="preserve"> la traduction</w:t>
      </w:r>
      <w:r w:rsidR="0078690B">
        <w:rPr>
          <w:rFonts w:cs="Times New Roman"/>
        </w:rPr>
        <w:t>.</w:t>
      </w:r>
      <w:r w:rsidR="005A44B4" w:rsidRPr="00197AE7">
        <w:rPr>
          <w:rFonts w:cs="Times New Roman"/>
        </w:rPr>
        <w:t xml:space="preserve">  Si </w:t>
      </w:r>
      <w:r w:rsidR="002C703A">
        <w:rPr>
          <w:rFonts w:cs="Times New Roman"/>
        </w:rPr>
        <w:t>un traducteur</w:t>
      </w:r>
      <w:r w:rsidR="005A44B4" w:rsidRPr="00197AE7">
        <w:rPr>
          <w:rFonts w:cs="Times New Roman"/>
        </w:rPr>
        <w:t xml:space="preserve"> n’obtient pas </w:t>
      </w:r>
      <w:r w:rsidR="00792585" w:rsidRPr="00197AE7">
        <w:rPr>
          <w:rFonts w:cs="Times New Roman"/>
        </w:rPr>
        <w:t>l’autorisation de l’auteur</w:t>
      </w:r>
      <w:r w:rsidR="002C703A">
        <w:rPr>
          <w:rFonts w:cs="Times New Roman"/>
        </w:rPr>
        <w:t xml:space="preserve"> initial</w:t>
      </w:r>
      <w:r w:rsidR="00792585" w:rsidRPr="00197AE7">
        <w:rPr>
          <w:rFonts w:cs="Times New Roman"/>
        </w:rPr>
        <w:t xml:space="preserve">, </w:t>
      </w:r>
      <w:r w:rsidR="002C703A">
        <w:rPr>
          <w:rFonts w:cs="Times New Roman"/>
        </w:rPr>
        <w:t>sa traduction</w:t>
      </w:r>
      <w:r w:rsidR="00792585" w:rsidRPr="00197AE7">
        <w:rPr>
          <w:rFonts w:cs="Times New Roman"/>
        </w:rPr>
        <w:t xml:space="preserve"> constituera donc une contrefaçon.</w:t>
      </w:r>
      <w:r w:rsidR="00AF410C" w:rsidRPr="00197AE7">
        <w:rPr>
          <w:rFonts w:cs="Times New Roman"/>
        </w:rPr>
        <w:t xml:space="preserve"> </w:t>
      </w:r>
    </w:p>
    <w:p w14:paraId="2EAAD593" w14:textId="6B827B3C" w:rsidR="00824AFA" w:rsidRPr="00590A6F" w:rsidRDefault="000C22AB" w:rsidP="00B5644B">
      <w:pPr>
        <w:rPr>
          <w:rFonts w:cs="Times New Roman"/>
          <w:b/>
          <w:bCs/>
        </w:rPr>
      </w:pPr>
      <w:r>
        <w:rPr>
          <w:rFonts w:cs="Times New Roman"/>
        </w:rPr>
        <w:t>Il est cependant assez rare qu’un ouvr</w:t>
      </w:r>
      <w:r w:rsidR="00642F15">
        <w:rPr>
          <w:rFonts w:cs="Times New Roman"/>
        </w:rPr>
        <w:t xml:space="preserve">age soit traduit sans le consentement de l’auteur initial. </w:t>
      </w:r>
      <w:r w:rsidR="00A11609">
        <w:rPr>
          <w:rFonts w:cs="Times New Roman"/>
        </w:rPr>
        <w:t>L’</w:t>
      </w:r>
      <w:r w:rsidR="0073511E">
        <w:rPr>
          <w:rFonts w:cs="Times New Roman"/>
        </w:rPr>
        <w:t>exemple le plus</w:t>
      </w:r>
      <w:r w:rsidR="00A11609">
        <w:rPr>
          <w:rFonts w:cs="Times New Roman"/>
        </w:rPr>
        <w:t xml:space="preserve"> </w:t>
      </w:r>
      <w:r w:rsidR="0073511E">
        <w:rPr>
          <w:rFonts w:cs="Times New Roman"/>
        </w:rPr>
        <w:t>« emblématique »</w:t>
      </w:r>
      <w:r w:rsidR="00A11609">
        <w:rPr>
          <w:rFonts w:cs="Times New Roman"/>
        </w:rPr>
        <w:t xml:space="preserve"> concern</w:t>
      </w:r>
      <w:r w:rsidR="0073511E">
        <w:rPr>
          <w:rFonts w:cs="Times New Roman"/>
        </w:rPr>
        <w:t xml:space="preserve">e </w:t>
      </w:r>
      <w:r w:rsidR="00093588" w:rsidRPr="00590A6F">
        <w:rPr>
          <w:rFonts w:cs="Times New Roman"/>
          <w:i/>
          <w:iCs/>
        </w:rPr>
        <w:t>Mein Kampf</w:t>
      </w:r>
      <w:r w:rsidR="005E1DD2">
        <w:rPr>
          <w:rFonts w:cs="Times New Roman"/>
        </w:rPr>
        <w:t xml:space="preserve"> </w:t>
      </w:r>
      <w:r w:rsidR="005E1DD2" w:rsidRPr="005E1DD2">
        <w:rPr>
          <w:rFonts w:cs="Times New Roman"/>
        </w:rPr>
        <w:t xml:space="preserve">(Tribunal de commerce de la Seine, 18 juin 1934, </w:t>
      </w:r>
      <w:proofErr w:type="spellStart"/>
      <w:r w:rsidR="005E1DD2" w:rsidRPr="005E1DD2">
        <w:rPr>
          <w:rFonts w:cs="Times New Roman"/>
        </w:rPr>
        <w:t>Verlag</w:t>
      </w:r>
      <w:proofErr w:type="spellEnd"/>
      <w:r w:rsidR="005E1DD2" w:rsidRPr="005E1DD2">
        <w:rPr>
          <w:rFonts w:cs="Times New Roman"/>
        </w:rPr>
        <w:t xml:space="preserve"> Franz Nachfolger c/ Sorlot et Jardin)</w:t>
      </w:r>
      <w:r w:rsidR="00E8570E">
        <w:rPr>
          <w:rFonts w:cs="Times New Roman"/>
        </w:rPr>
        <w:t>, une traduction de l’ouvrage ayant</w:t>
      </w:r>
      <w:r w:rsidR="00F073DB" w:rsidRPr="00197AE7">
        <w:rPr>
          <w:rFonts w:cs="Times New Roman"/>
        </w:rPr>
        <w:t xml:space="preserve"> été r</w:t>
      </w:r>
      <w:r w:rsidR="00120492" w:rsidRPr="00197AE7">
        <w:rPr>
          <w:rFonts w:cs="Times New Roman"/>
        </w:rPr>
        <w:t xml:space="preserve">éalisée </w:t>
      </w:r>
      <w:r w:rsidR="0071663F" w:rsidRPr="00197AE7">
        <w:rPr>
          <w:rFonts w:cs="Times New Roman"/>
        </w:rPr>
        <w:t>sans acquisition des droits auprès</w:t>
      </w:r>
      <w:r w:rsidR="00C710E6" w:rsidRPr="00197AE7">
        <w:rPr>
          <w:rFonts w:cs="Times New Roman"/>
        </w:rPr>
        <w:t xml:space="preserve"> </w:t>
      </w:r>
      <w:r w:rsidR="0078752D" w:rsidRPr="00197AE7">
        <w:rPr>
          <w:rFonts w:cs="Times New Roman"/>
        </w:rPr>
        <w:t>de</w:t>
      </w:r>
      <w:r w:rsidR="0071663F" w:rsidRPr="00197AE7">
        <w:rPr>
          <w:rFonts w:cs="Times New Roman"/>
        </w:rPr>
        <w:t xml:space="preserve"> l’éditeur</w:t>
      </w:r>
      <w:r w:rsidR="0078752D" w:rsidRPr="00197AE7">
        <w:rPr>
          <w:rFonts w:cs="Times New Roman"/>
        </w:rPr>
        <w:t xml:space="preserve"> allemand. </w:t>
      </w:r>
      <w:r w:rsidR="00B654F8">
        <w:rPr>
          <w:rFonts w:cs="Times New Roman"/>
        </w:rPr>
        <w:t>L</w:t>
      </w:r>
      <w:r w:rsidR="0068332A" w:rsidRPr="00197AE7">
        <w:rPr>
          <w:rFonts w:cs="Times New Roman"/>
        </w:rPr>
        <w:t>’éditeur</w:t>
      </w:r>
      <w:r w:rsidR="009712B0" w:rsidRPr="00197AE7">
        <w:rPr>
          <w:rFonts w:cs="Times New Roman"/>
        </w:rPr>
        <w:t xml:space="preserve"> français </w:t>
      </w:r>
      <w:r w:rsidR="00B654F8">
        <w:rPr>
          <w:rFonts w:cs="Times New Roman"/>
        </w:rPr>
        <w:t xml:space="preserve">avait été condamné pour </w:t>
      </w:r>
      <w:r w:rsidR="009712B0" w:rsidRPr="00197AE7">
        <w:rPr>
          <w:rFonts w:cs="Times New Roman"/>
        </w:rPr>
        <w:t>contrefaçon.</w:t>
      </w:r>
      <w:r w:rsidR="00C27E13" w:rsidRPr="00197AE7">
        <w:rPr>
          <w:rFonts w:cs="Times New Roman"/>
        </w:rPr>
        <w:t xml:space="preserve"> </w:t>
      </w:r>
      <w:r w:rsidR="00B11024">
        <w:rPr>
          <w:rFonts w:cs="Times New Roman"/>
        </w:rPr>
        <w:t xml:space="preserve">Un </w:t>
      </w:r>
      <w:r w:rsidR="0044151B">
        <w:rPr>
          <w:rFonts w:cs="Times New Roman"/>
        </w:rPr>
        <w:t>exemple</w:t>
      </w:r>
      <w:r w:rsidR="00ED3F6B">
        <w:rPr>
          <w:rFonts w:cs="Times New Roman"/>
        </w:rPr>
        <w:t xml:space="preserve"> </w:t>
      </w:r>
      <w:r w:rsidR="00B11024">
        <w:rPr>
          <w:rFonts w:cs="Times New Roman"/>
        </w:rPr>
        <w:t xml:space="preserve">plus </w:t>
      </w:r>
      <w:r w:rsidR="0073511E">
        <w:rPr>
          <w:rFonts w:cs="Times New Roman"/>
        </w:rPr>
        <w:t>réc</w:t>
      </w:r>
      <w:r w:rsidR="00B11024">
        <w:rPr>
          <w:rFonts w:cs="Times New Roman"/>
        </w:rPr>
        <w:t>ent</w:t>
      </w:r>
      <w:r w:rsidR="0073511E">
        <w:rPr>
          <w:rFonts w:cs="Times New Roman"/>
        </w:rPr>
        <w:t xml:space="preserve">, </w:t>
      </w:r>
      <w:r w:rsidR="00B11024">
        <w:rPr>
          <w:rFonts w:cs="Times New Roman"/>
        </w:rPr>
        <w:t>concerne le roman,</w:t>
      </w:r>
      <w:r w:rsidR="0044151B">
        <w:rPr>
          <w:rFonts w:cs="Times New Roman"/>
        </w:rPr>
        <w:t xml:space="preserve"> </w:t>
      </w:r>
      <w:r w:rsidR="00B11024" w:rsidRPr="00B11024">
        <w:rPr>
          <w:rFonts w:cs="Times New Roman"/>
          <w:i/>
          <w:iCs/>
        </w:rPr>
        <w:t>The Young Lions</w:t>
      </w:r>
      <w:r w:rsidR="00B11024" w:rsidRPr="00B11024">
        <w:rPr>
          <w:rFonts w:cs="Times New Roman"/>
        </w:rPr>
        <w:t xml:space="preserve"> d'Irwin Shaw</w:t>
      </w:r>
      <w:r w:rsidR="00AD0A10">
        <w:rPr>
          <w:rFonts w:cs="Times New Roman"/>
        </w:rPr>
        <w:t>, dont une traduction</w:t>
      </w:r>
      <w:r w:rsidR="00590A6F">
        <w:rPr>
          <w:rFonts w:cs="Times New Roman"/>
        </w:rPr>
        <w:t xml:space="preserve"> </w:t>
      </w:r>
      <w:r w:rsidR="00AD0A10">
        <w:rPr>
          <w:rFonts w:cs="Times New Roman"/>
        </w:rPr>
        <w:t>avait été publié</w:t>
      </w:r>
      <w:r w:rsidR="00B251C2">
        <w:rPr>
          <w:rFonts w:cs="Times New Roman"/>
        </w:rPr>
        <w:t>e</w:t>
      </w:r>
      <w:r w:rsidR="00AD0A10">
        <w:rPr>
          <w:rFonts w:cs="Times New Roman"/>
        </w:rPr>
        <w:t xml:space="preserve"> sans autorisation de </w:t>
      </w:r>
      <w:r w:rsidR="00590A6F">
        <w:rPr>
          <w:rFonts w:cs="Times New Roman"/>
        </w:rPr>
        <w:t>l’auteur.</w:t>
      </w:r>
      <w:r w:rsidR="00590A6F" w:rsidRPr="00590A6F">
        <w:rPr>
          <w:rFonts w:cs="Times New Roman"/>
        </w:rPr>
        <w:t xml:space="preserve"> (Cass. 1re civ., 29 mai 2001, n° 99-15.284)</w:t>
      </w:r>
    </w:p>
    <w:p w14:paraId="3C09BE72" w14:textId="5CC32C43" w:rsidR="00A05DFB" w:rsidRPr="00197AE7" w:rsidRDefault="00AA41D1" w:rsidP="00B5644B">
      <w:pPr>
        <w:rPr>
          <w:rFonts w:cs="Times New Roman"/>
          <w:b/>
          <w:bCs/>
        </w:rPr>
      </w:pPr>
      <w:r>
        <w:rPr>
          <w:rFonts w:cs="Times New Roman"/>
        </w:rPr>
        <w:t xml:space="preserve">Cependant, </w:t>
      </w:r>
      <w:r w:rsidR="0044151B">
        <w:rPr>
          <w:rFonts w:cs="Times New Roman"/>
        </w:rPr>
        <w:t>s’il</w:t>
      </w:r>
      <w:r>
        <w:rPr>
          <w:rFonts w:cs="Times New Roman"/>
        </w:rPr>
        <w:t xml:space="preserve"> y a peu d’exemples de traduction contrefaisante de l’œuvre initiale,</w:t>
      </w:r>
      <w:r w:rsidR="00824AFA" w:rsidRPr="00197AE7">
        <w:rPr>
          <w:rFonts w:cs="Times New Roman"/>
          <w:b/>
          <w:bCs/>
        </w:rPr>
        <w:t xml:space="preserve"> </w:t>
      </w:r>
      <w:r>
        <w:rPr>
          <w:rFonts w:cs="Times New Roman"/>
        </w:rPr>
        <w:t>p</w:t>
      </w:r>
      <w:r w:rsidR="00385C79" w:rsidRPr="00197AE7">
        <w:rPr>
          <w:rFonts w:cs="Times New Roman"/>
        </w:rPr>
        <w:t xml:space="preserve">lusieurs jurisprudences </w:t>
      </w:r>
      <w:r w:rsidR="00F01C8F" w:rsidRPr="00197AE7">
        <w:rPr>
          <w:rFonts w:cs="Times New Roman"/>
        </w:rPr>
        <w:t>soulignent</w:t>
      </w:r>
      <w:r w:rsidR="0028537E">
        <w:rPr>
          <w:rFonts w:cs="Times New Roman"/>
        </w:rPr>
        <w:t xml:space="preserve"> </w:t>
      </w:r>
      <w:r>
        <w:rPr>
          <w:rFonts w:cs="Times New Roman"/>
        </w:rPr>
        <w:t xml:space="preserve">tout de même </w:t>
      </w:r>
      <w:r w:rsidR="00385C79" w:rsidRPr="00197AE7">
        <w:rPr>
          <w:rFonts w:cs="Times New Roman"/>
        </w:rPr>
        <w:t xml:space="preserve">l’importance </w:t>
      </w:r>
      <w:r w:rsidR="0058720A" w:rsidRPr="00197AE7">
        <w:rPr>
          <w:rFonts w:cs="Times New Roman"/>
        </w:rPr>
        <w:t xml:space="preserve">accordée au respect </w:t>
      </w:r>
      <w:r w:rsidR="00A66239" w:rsidRPr="00197AE7">
        <w:rPr>
          <w:rFonts w:cs="Times New Roman"/>
        </w:rPr>
        <w:t>d</w:t>
      </w:r>
      <w:r w:rsidR="00B82EC1">
        <w:rPr>
          <w:rFonts w:cs="Times New Roman"/>
        </w:rPr>
        <w:t>es</w:t>
      </w:r>
      <w:r w:rsidR="00A66239" w:rsidRPr="00197AE7">
        <w:rPr>
          <w:rFonts w:cs="Times New Roman"/>
        </w:rPr>
        <w:t xml:space="preserve"> </w:t>
      </w:r>
      <w:r w:rsidR="0058720A" w:rsidRPr="00197AE7">
        <w:rPr>
          <w:rFonts w:cs="Times New Roman"/>
        </w:rPr>
        <w:t>droit</w:t>
      </w:r>
      <w:r w:rsidR="00363D32">
        <w:rPr>
          <w:rFonts w:cs="Times New Roman"/>
        </w:rPr>
        <w:t>s</w:t>
      </w:r>
      <w:r w:rsidR="0058720A" w:rsidRPr="00197AE7">
        <w:rPr>
          <w:rFonts w:cs="Times New Roman"/>
        </w:rPr>
        <w:t xml:space="preserve"> patrimonia</w:t>
      </w:r>
      <w:r w:rsidR="00B82EC1">
        <w:rPr>
          <w:rFonts w:cs="Times New Roman"/>
        </w:rPr>
        <w:t>ux et</w:t>
      </w:r>
      <w:r w:rsidR="0058720A" w:rsidRPr="00197AE7">
        <w:rPr>
          <w:rFonts w:cs="Times New Roman"/>
        </w:rPr>
        <w:t xml:space="preserve"> </w:t>
      </w:r>
      <w:r w:rsidR="00B82EC1">
        <w:rPr>
          <w:rFonts w:cs="Times New Roman"/>
        </w:rPr>
        <w:t>m</w:t>
      </w:r>
      <w:r w:rsidR="00ED3331">
        <w:rPr>
          <w:rFonts w:cs="Times New Roman"/>
        </w:rPr>
        <w:t>oraux</w:t>
      </w:r>
      <w:r w:rsidR="0058720A" w:rsidRPr="00197AE7">
        <w:rPr>
          <w:rFonts w:cs="Times New Roman"/>
        </w:rPr>
        <w:t xml:space="preserve"> </w:t>
      </w:r>
      <w:r w:rsidR="00677ED7" w:rsidRPr="00197AE7">
        <w:rPr>
          <w:rFonts w:cs="Times New Roman"/>
        </w:rPr>
        <w:t>pour la traduction.</w:t>
      </w:r>
    </w:p>
    <w:p w14:paraId="22A2EBDE" w14:textId="1CD547B6" w:rsidR="00677ED7" w:rsidRPr="00197AE7" w:rsidRDefault="002F74E5" w:rsidP="00B5644B">
      <w:pPr>
        <w:rPr>
          <w:rFonts w:cs="Times New Roman"/>
        </w:rPr>
      </w:pPr>
      <w:r>
        <w:rPr>
          <w:rFonts w:cs="Times New Roman"/>
        </w:rPr>
        <w:t xml:space="preserve">Ainsi, la jurisprudence </w:t>
      </w:r>
      <w:r w:rsidR="009B52C8" w:rsidRPr="00197AE7">
        <w:rPr>
          <w:rFonts w:cs="Times New Roman"/>
        </w:rPr>
        <w:t xml:space="preserve">a considéré </w:t>
      </w:r>
      <w:r w:rsidR="0067285E" w:rsidRPr="00197AE7">
        <w:rPr>
          <w:rFonts w:cs="Times New Roman"/>
        </w:rPr>
        <w:t>qu’un éditeur chargé de publier une œuvre composite est fondé à différer toute publication jusqu'à la justification de l'existence d'une autorisation émanant de l'auteur de l'œuvre première afin d'éviter d'engager sa responsabilité</w:t>
      </w:r>
      <w:r w:rsidR="0083196B" w:rsidRPr="00197AE7">
        <w:rPr>
          <w:rFonts w:cs="Times New Roman"/>
        </w:rPr>
        <w:t>.</w:t>
      </w:r>
      <w:r>
        <w:rPr>
          <w:rFonts w:cs="Times New Roman"/>
        </w:rPr>
        <w:t xml:space="preserve"> (</w:t>
      </w:r>
      <w:r w:rsidRPr="002F74E5">
        <w:rPr>
          <w:rFonts w:cs="Times New Roman"/>
        </w:rPr>
        <w:t xml:space="preserve">TGI Paris, 8 mai </w:t>
      </w:r>
      <w:proofErr w:type="gramStart"/>
      <w:r w:rsidRPr="002F74E5">
        <w:rPr>
          <w:rFonts w:cs="Times New Roman"/>
        </w:rPr>
        <w:t>1969:</w:t>
      </w:r>
      <w:proofErr w:type="gramEnd"/>
      <w:r w:rsidRPr="002F74E5">
        <w:rPr>
          <w:rFonts w:cs="Times New Roman"/>
        </w:rPr>
        <w:t> </w:t>
      </w:r>
      <w:r w:rsidRPr="002F74E5">
        <w:rPr>
          <w:rFonts w:cs="Times New Roman"/>
          <w:i/>
          <w:iCs/>
        </w:rPr>
        <w:t>D. 1970. Somm. 7</w:t>
      </w:r>
      <w:r w:rsidR="007C385F">
        <w:rPr>
          <w:rFonts w:cs="Times New Roman"/>
          <w:i/>
          <w:iCs/>
        </w:rPr>
        <w:t>)</w:t>
      </w:r>
    </w:p>
    <w:p w14:paraId="6735EA63" w14:textId="04C532CE" w:rsidR="00677ED7" w:rsidRPr="00197AE7" w:rsidRDefault="005360A8" w:rsidP="00B5644B">
      <w:pPr>
        <w:rPr>
          <w:rFonts w:cs="Times New Roman"/>
        </w:rPr>
      </w:pPr>
      <w:r w:rsidRPr="00197AE7">
        <w:rPr>
          <w:rFonts w:cs="Times New Roman"/>
        </w:rPr>
        <w:t>Concernant le droit moral,</w:t>
      </w:r>
      <w:r w:rsidR="00A80760">
        <w:rPr>
          <w:rFonts w:cs="Times New Roman"/>
        </w:rPr>
        <w:t xml:space="preserve"> </w:t>
      </w:r>
      <w:r w:rsidR="00313828" w:rsidRPr="00197AE7">
        <w:rPr>
          <w:rFonts w:cs="Times New Roman"/>
        </w:rPr>
        <w:t xml:space="preserve">il a </w:t>
      </w:r>
      <w:r w:rsidR="00A80760">
        <w:rPr>
          <w:rFonts w:cs="Times New Roman"/>
        </w:rPr>
        <w:t>déjà été jugé</w:t>
      </w:r>
      <w:r w:rsidR="00313828" w:rsidRPr="00197AE7">
        <w:rPr>
          <w:rFonts w:cs="Times New Roman"/>
        </w:rPr>
        <w:t xml:space="preserve"> qu</w:t>
      </w:r>
      <w:r w:rsidR="00B476C4" w:rsidRPr="00197AE7">
        <w:rPr>
          <w:rFonts w:cs="Times New Roman"/>
        </w:rPr>
        <w:t xml:space="preserve">’une mauvaise traduction constitue une atteinte au droit moral de l'auteur dont l'œuvre a été </w:t>
      </w:r>
      <w:r w:rsidR="004F0741" w:rsidRPr="00197AE7">
        <w:rPr>
          <w:rFonts w:cs="Times New Roman"/>
        </w:rPr>
        <w:t>traduite</w:t>
      </w:r>
      <w:r w:rsidR="004F0741">
        <w:rPr>
          <w:rFonts w:cs="Times New Roman"/>
        </w:rPr>
        <w:t xml:space="preserve"> </w:t>
      </w:r>
      <w:r w:rsidR="004F0741" w:rsidRPr="00392732">
        <w:rPr>
          <w:rFonts w:cs="Times New Roman"/>
        </w:rPr>
        <w:t>(</w:t>
      </w:r>
      <w:r w:rsidR="004F0741" w:rsidRPr="00392732">
        <w:t>TGI</w:t>
      </w:r>
      <w:r w:rsidR="00A80760" w:rsidRPr="00392732">
        <w:rPr>
          <w:rFonts w:cs="Times New Roman"/>
        </w:rPr>
        <w:t xml:space="preserve"> Paris, 6 déc. 1976, RIDA </w:t>
      </w:r>
      <w:r w:rsidR="00B20CF2" w:rsidRPr="00392732">
        <w:rPr>
          <w:rFonts w:cs="Times New Roman"/>
        </w:rPr>
        <w:t xml:space="preserve">janvier </w:t>
      </w:r>
      <w:r w:rsidR="00A80760" w:rsidRPr="00392732">
        <w:rPr>
          <w:rFonts w:cs="Times New Roman"/>
        </w:rPr>
        <w:t>1978, n° 95, p. 160</w:t>
      </w:r>
      <w:r w:rsidR="004F0741" w:rsidRPr="00392732">
        <w:rPr>
          <w:rFonts w:cs="Times New Roman"/>
        </w:rPr>
        <w:t>).</w:t>
      </w:r>
      <w:r w:rsidR="00B476C4" w:rsidRPr="00197AE7">
        <w:rPr>
          <w:rFonts w:cs="Times New Roman"/>
        </w:rPr>
        <w:t xml:space="preserve"> Le </w:t>
      </w:r>
      <w:r w:rsidR="00BD4406" w:rsidRPr="00197AE7">
        <w:rPr>
          <w:rFonts w:cs="Times New Roman"/>
        </w:rPr>
        <w:t>traducteur</w:t>
      </w:r>
      <w:r w:rsidR="00BD4406">
        <w:rPr>
          <w:rFonts w:cs="Times New Roman"/>
        </w:rPr>
        <w:t xml:space="preserve"> (</w:t>
      </w:r>
      <w:r w:rsidR="006B7268">
        <w:rPr>
          <w:rFonts w:cs="Times New Roman"/>
        </w:rPr>
        <w:t xml:space="preserve">et surtout, son </w:t>
      </w:r>
      <w:r w:rsidR="00345AC1">
        <w:rPr>
          <w:rFonts w:cs="Times New Roman"/>
        </w:rPr>
        <w:t>éditeur) doit</w:t>
      </w:r>
      <w:r w:rsidR="00B476C4" w:rsidRPr="00197AE7">
        <w:rPr>
          <w:rFonts w:cs="Times New Roman"/>
        </w:rPr>
        <w:t xml:space="preserve"> </w:t>
      </w:r>
      <w:r w:rsidR="006B7268">
        <w:rPr>
          <w:rFonts w:cs="Times New Roman"/>
        </w:rPr>
        <w:t>s’assurer de la qualité</w:t>
      </w:r>
      <w:r w:rsidR="00342655">
        <w:rPr>
          <w:rFonts w:cs="Times New Roman"/>
        </w:rPr>
        <w:t xml:space="preserve"> de sa traduction.</w:t>
      </w:r>
    </w:p>
    <w:p w14:paraId="44CA3B39" w14:textId="20FF3E99" w:rsidR="005360A8" w:rsidRPr="00197AE7" w:rsidRDefault="005360A8" w:rsidP="00B5644B">
      <w:pPr>
        <w:rPr>
          <w:rFonts w:cs="Times New Roman"/>
        </w:rPr>
      </w:pPr>
      <w:r w:rsidRPr="00197AE7">
        <w:rPr>
          <w:rFonts w:cs="Times New Roman"/>
        </w:rPr>
        <w:t xml:space="preserve">Cette </w:t>
      </w:r>
      <w:r w:rsidR="00B45630" w:rsidRPr="00197AE7">
        <w:rPr>
          <w:rFonts w:cs="Times New Roman"/>
        </w:rPr>
        <w:t xml:space="preserve">contrainte d’une traduction de qualité se retrouve dans le </w:t>
      </w:r>
      <w:r w:rsidR="00886597" w:rsidRPr="00197AE7">
        <w:rPr>
          <w:rFonts w:cs="Times New Roman"/>
        </w:rPr>
        <w:t xml:space="preserve">code des usages pour la traduction d'une œuvre de littérature générale du 17 mars 2012. </w:t>
      </w:r>
      <w:r w:rsidR="002F7113" w:rsidRPr="00197AE7">
        <w:rPr>
          <w:rFonts w:cs="Times New Roman"/>
        </w:rPr>
        <w:t xml:space="preserve">Ce code </w:t>
      </w:r>
      <w:r w:rsidR="005B5D86" w:rsidRPr="00197AE7">
        <w:rPr>
          <w:rFonts w:cs="Times New Roman"/>
        </w:rPr>
        <w:t xml:space="preserve">précise </w:t>
      </w:r>
      <w:r w:rsidR="00F01C8F" w:rsidRPr="00197AE7">
        <w:rPr>
          <w:rFonts w:cs="Times New Roman"/>
        </w:rPr>
        <w:t>dans son article III que «</w:t>
      </w:r>
      <w:r w:rsidR="005B5D86" w:rsidRPr="00197AE7">
        <w:rPr>
          <w:rFonts w:cs="Times New Roman"/>
        </w:rPr>
        <w:t> Le traducteur remet un texte de qualité littéraire consciencieuse et soignée, conforme aux règles de l'art et aux exigences de la profession, ainsi qu'aux dispositions particulières du contrat.</w:t>
      </w:r>
      <w:r w:rsidR="00AC3157" w:rsidRPr="00197AE7">
        <w:rPr>
          <w:rFonts w:cs="Times New Roman"/>
        </w:rPr>
        <w:t> »</w:t>
      </w:r>
    </w:p>
    <w:p w14:paraId="07F09A04" w14:textId="68869F7A" w:rsidR="009D4B2F" w:rsidRDefault="00433D31" w:rsidP="00B5644B">
      <w:r w:rsidRPr="00197AE7">
        <w:rPr>
          <w:rFonts w:cs="Times New Roman"/>
        </w:rPr>
        <w:t>Une clause</w:t>
      </w:r>
      <w:r w:rsidR="008E631C" w:rsidRPr="00197AE7">
        <w:rPr>
          <w:rFonts w:cs="Times New Roman"/>
        </w:rPr>
        <w:t xml:space="preserve"> par laquelle </w:t>
      </w:r>
      <w:r w:rsidR="00DB5391" w:rsidRPr="00197AE7">
        <w:rPr>
          <w:rFonts w:cs="Times New Roman"/>
        </w:rPr>
        <w:t>l'éditeur se réserve la possibilité de résilier la cession du droit de publication d'une traduction au cas où celle-ci se révèle infidèle ou imprécise</w:t>
      </w:r>
      <w:r w:rsidR="001846C0" w:rsidRPr="00197AE7">
        <w:rPr>
          <w:rFonts w:cs="Times New Roman"/>
        </w:rPr>
        <w:t xml:space="preserve"> a d’ailleurs été</w:t>
      </w:r>
      <w:r w:rsidR="008A557E">
        <w:rPr>
          <w:rFonts w:cs="Times New Roman"/>
        </w:rPr>
        <w:t xml:space="preserve"> jugée </w:t>
      </w:r>
      <w:r w:rsidR="001846C0" w:rsidRPr="00197AE7">
        <w:rPr>
          <w:rFonts w:cs="Times New Roman"/>
        </w:rPr>
        <w:t xml:space="preserve">valide par la jurisprudence. </w:t>
      </w:r>
      <w:r w:rsidR="001B1CD4" w:rsidRPr="001B1CD4">
        <w:rPr>
          <w:rFonts w:cs="Times New Roman"/>
          <w:i/>
          <w:iCs/>
        </w:rPr>
        <w:t>(</w:t>
      </w:r>
      <w:r w:rsidR="001B1CD4" w:rsidRPr="001B1CD4">
        <w:rPr>
          <w:rFonts w:cs="Times New Roman"/>
        </w:rPr>
        <w:t>CA Paris, 4e ch. A, 17 oct. 1989 : </w:t>
      </w:r>
      <w:hyperlink r:id="rId11" w:tgtFrame="_blank" w:history="1">
        <w:r w:rsidR="001B1CD4" w:rsidRPr="001B1CD4">
          <w:rPr>
            <w:rStyle w:val="Lienhypertexte"/>
            <w:rFonts w:cs="Times New Roman"/>
          </w:rPr>
          <w:t>JurisData n° 1989-025044 </w:t>
        </w:r>
      </w:hyperlink>
      <w:r w:rsidR="001B1CD4" w:rsidRPr="001B1CD4">
        <w:rPr>
          <w:rFonts w:cs="Times New Roman"/>
        </w:rPr>
        <w:t>)</w:t>
      </w:r>
      <w:r w:rsidR="00FC0DB9" w:rsidRPr="001B1CD4">
        <w:rPr>
          <w:rFonts w:cs="Times New Roman"/>
        </w:rPr>
        <w:t>,</w:t>
      </w:r>
      <w:r w:rsidR="00FC0DB9">
        <w:rPr>
          <w:rFonts w:cs="Times New Roman"/>
        </w:rPr>
        <w:t xml:space="preserve"> tout comme une </w:t>
      </w:r>
      <w:r w:rsidR="00487AFC">
        <w:rPr>
          <w:rFonts w:cs="Times New Roman"/>
        </w:rPr>
        <w:t>clause réserv</w:t>
      </w:r>
      <w:r w:rsidR="008F5724">
        <w:rPr>
          <w:rFonts w:cs="Times New Roman"/>
        </w:rPr>
        <w:t>an</w:t>
      </w:r>
      <w:r w:rsidR="00487AFC">
        <w:rPr>
          <w:rFonts w:cs="Times New Roman"/>
        </w:rPr>
        <w:t xml:space="preserve">t à </w:t>
      </w:r>
      <w:r w:rsidR="00487AFC" w:rsidRPr="00197AE7">
        <w:t xml:space="preserve">l'éditeur la faculté de faire procéder à la réécriture de la traduction, si celle-ci ne répondait pas "aux exigences de </w:t>
      </w:r>
      <w:r w:rsidR="00487AFC" w:rsidRPr="00197AE7">
        <w:lastRenderedPageBreak/>
        <w:t xml:space="preserve">correction et de style d'un travail littéraire consciencieux". </w:t>
      </w:r>
      <w:r w:rsidR="0076255B">
        <w:t>(</w:t>
      </w:r>
      <w:r w:rsidR="00487AFC" w:rsidRPr="0076255B">
        <w:t>Cass. 1re civ., 27 juin 2006, n° 05-14.588)</w:t>
      </w:r>
      <w:r w:rsidR="002A320C">
        <w:t xml:space="preserve">. </w:t>
      </w:r>
      <w:r w:rsidR="002A320C" w:rsidRPr="00197AE7">
        <w:t>Et au contrair</w:t>
      </w:r>
      <w:r w:rsidR="002A320C">
        <w:t>e</w:t>
      </w:r>
      <w:r w:rsidR="002A320C" w:rsidRPr="00197AE7">
        <w:t>, si l’éditeur rejette une traduction de bonne qualité et rompt le contrat,</w:t>
      </w:r>
      <w:r w:rsidR="009D4B2F">
        <w:t xml:space="preserve"> </w:t>
      </w:r>
      <w:r w:rsidR="002A320C" w:rsidRPr="00197AE7">
        <w:t xml:space="preserve">alors la résiliation du contrat sera prononcée à ses torts. </w:t>
      </w:r>
      <w:r w:rsidR="002A320C" w:rsidRPr="00160DEB">
        <w:t>(CA Paris, 4e ch. B, 28 avr. 1988 : </w:t>
      </w:r>
      <w:hyperlink r:id="rId12" w:tgtFrame="_blank" w:history="1">
        <w:r w:rsidR="002A320C" w:rsidRPr="00160DEB">
          <w:rPr>
            <w:rStyle w:val="Lienhypertexte"/>
          </w:rPr>
          <w:t>JurisData n° 1988-023717</w:t>
        </w:r>
      </w:hyperlink>
      <w:r w:rsidR="002A320C" w:rsidRPr="00160DEB">
        <w:t>)</w:t>
      </w:r>
      <w:r w:rsidR="002A320C">
        <w:t>.</w:t>
      </w:r>
    </w:p>
    <w:p w14:paraId="34513ACF" w14:textId="77777777" w:rsidR="009D4B2F" w:rsidRPr="00197AE7" w:rsidRDefault="009D4B2F" w:rsidP="009D4B2F">
      <w:r w:rsidRPr="00197AE7">
        <w:rPr>
          <w:rFonts w:cs="Times New Roman"/>
        </w:rPr>
        <w:t>L’existence de clauses contrôlant la qualité de la traduction dans le contrat est</w:t>
      </w:r>
      <w:r>
        <w:rPr>
          <w:rFonts w:cs="Times New Roman"/>
        </w:rPr>
        <w:t xml:space="preserve"> </w:t>
      </w:r>
      <w:r w:rsidRPr="00197AE7">
        <w:rPr>
          <w:rFonts w:cs="Times New Roman"/>
        </w:rPr>
        <w:t>compréhensible : l’éditeur doit s’assurer du respect du droit moral de l'œuvre traduite, sinon, il engage sa responsabilité.</w:t>
      </w:r>
    </w:p>
    <w:p w14:paraId="2B49E93F" w14:textId="66DE0CE5" w:rsidR="009D4B2F" w:rsidRPr="00197AE7" w:rsidRDefault="009D4B2F" w:rsidP="009D4B2F">
      <w:pPr>
        <w:rPr>
          <w:highlight w:val="yellow"/>
        </w:rPr>
      </w:pPr>
      <w:r w:rsidRPr="00197AE7">
        <w:rPr>
          <w:rFonts w:cs="Times New Roman"/>
        </w:rPr>
        <w:t xml:space="preserve">Cependant, dans un jugement récent( </w:t>
      </w:r>
      <w:hyperlink r:id="rId13" w:history="1">
        <w:r w:rsidRPr="00197AE7">
          <w:rPr>
            <w:rStyle w:val="Lienhypertexte"/>
            <w:color w:val="auto"/>
            <w:u w:val="none"/>
          </w:rPr>
          <w:t>TJ Paris, 15 mars 2024, n° 22/02385</w:t>
        </w:r>
      </w:hyperlink>
      <w:r w:rsidRPr="00197AE7">
        <w:t xml:space="preserve">), le tribunal a </w:t>
      </w:r>
      <w:r>
        <w:t>jugé</w:t>
      </w:r>
      <w:r w:rsidRPr="00197AE7">
        <w:t xml:space="preserve"> qu’une traduction imparfaite ou approximative ne porte pas nécessairement atteinte au droit moral de l'auteur d'origine.</w:t>
      </w:r>
      <w:r>
        <w:t xml:space="preserve"> L’</w:t>
      </w:r>
      <w:r w:rsidRPr="00197AE7">
        <w:t xml:space="preserve">éditeur n’a pas manqué à son engagement de traduction fidèle de l'œuvre. </w:t>
      </w:r>
    </w:p>
    <w:p w14:paraId="4D85EBC1" w14:textId="77777777" w:rsidR="009D4B2F" w:rsidRPr="00F33F40" w:rsidRDefault="009D4B2F" w:rsidP="009D4B2F">
      <w:pPr>
        <w:rPr>
          <w:rFonts w:cs="Times New Roman"/>
          <w:b/>
          <w:bCs/>
        </w:rPr>
      </w:pPr>
      <w:r w:rsidRPr="00F33F40">
        <w:rPr>
          <w:rFonts w:cs="Times New Roman"/>
          <w:b/>
          <w:bCs/>
        </w:rPr>
        <w:t>La traduction, une œuvre de l’esprit protégeable par le droit d’auteur</w:t>
      </w:r>
    </w:p>
    <w:p w14:paraId="25B22B19" w14:textId="30C54DF1" w:rsidR="009D4B2F" w:rsidRDefault="009D4B2F" w:rsidP="009D4B2F">
      <w:r w:rsidRPr="00197AE7">
        <w:rPr>
          <w:rFonts w:cs="Times New Roman"/>
        </w:rPr>
        <w:t>La traduction</w:t>
      </w:r>
      <w:r w:rsidR="000F3195">
        <w:rPr>
          <w:rFonts w:cs="Times New Roman"/>
        </w:rPr>
        <w:t xml:space="preserve">, </w:t>
      </w:r>
      <w:r w:rsidRPr="00197AE7">
        <w:rPr>
          <w:rFonts w:cs="Times New Roman"/>
        </w:rPr>
        <w:t xml:space="preserve">lorsqu’elle </w:t>
      </w:r>
      <w:r>
        <w:rPr>
          <w:rFonts w:cs="Times New Roman"/>
        </w:rPr>
        <w:t xml:space="preserve">est originale, </w:t>
      </w:r>
      <w:r w:rsidRPr="00197AE7">
        <w:rPr>
          <w:rFonts w:cs="Times New Roman"/>
        </w:rPr>
        <w:t xml:space="preserve">bénéficie </w:t>
      </w:r>
      <w:r>
        <w:rPr>
          <w:rFonts w:cs="Times New Roman"/>
        </w:rPr>
        <w:t xml:space="preserve">de la protection du </w:t>
      </w:r>
      <w:r w:rsidRPr="00197AE7">
        <w:rPr>
          <w:rFonts w:cs="Times New Roman"/>
        </w:rPr>
        <w:t>droit d’auteur</w:t>
      </w:r>
      <w:r>
        <w:rPr>
          <w:rFonts w:cs="Times New Roman"/>
        </w:rPr>
        <w:t xml:space="preserve"> (</w:t>
      </w:r>
      <w:r w:rsidRPr="00197AE7">
        <w:rPr>
          <w:rFonts w:cs="Times New Roman"/>
        </w:rPr>
        <w:t>droit moral</w:t>
      </w:r>
      <w:r>
        <w:rPr>
          <w:rFonts w:cs="Times New Roman"/>
        </w:rPr>
        <w:t xml:space="preserve"> et</w:t>
      </w:r>
      <w:r w:rsidRPr="00197AE7">
        <w:rPr>
          <w:rFonts w:cs="Times New Roman"/>
        </w:rPr>
        <w:t xml:space="preserve"> droit patrimonial</w:t>
      </w:r>
      <w:r>
        <w:rPr>
          <w:rFonts w:cs="Times New Roman"/>
        </w:rPr>
        <w:t>)</w:t>
      </w:r>
      <w:r w:rsidRPr="00197AE7">
        <w:rPr>
          <w:rFonts w:cs="Times New Roman"/>
        </w:rPr>
        <w:t xml:space="preserve">. La </w:t>
      </w:r>
      <w:r>
        <w:rPr>
          <w:rFonts w:cs="Times New Roman"/>
        </w:rPr>
        <w:t xml:space="preserve">traduction d’un titre est également protégeable, </w:t>
      </w:r>
      <w:r w:rsidRPr="008D769B">
        <w:t>tant qu’il s’agi</w:t>
      </w:r>
      <w:r>
        <w:t>t</w:t>
      </w:r>
      <w:r w:rsidRPr="008D769B">
        <w:t xml:space="preserve"> d’une interprétation originale et non pas d’une</w:t>
      </w:r>
      <w:r>
        <w:t xml:space="preserve"> </w:t>
      </w:r>
      <w:r w:rsidRPr="008D769B">
        <w:t>traduction littérale du titre étranger.</w:t>
      </w:r>
      <w:r>
        <w:t xml:space="preserve"> (CA</w:t>
      </w:r>
      <w:r w:rsidRPr="00A01260">
        <w:rPr>
          <w:b/>
          <w:bCs/>
          <w:i/>
          <w:iCs/>
        </w:rPr>
        <w:t xml:space="preserve"> </w:t>
      </w:r>
      <w:r w:rsidRPr="00C174BB">
        <w:t>Paris, 2 avr. 2014, nº 13/08803 : Refus de</w:t>
      </w:r>
      <w:r>
        <w:t xml:space="preserve"> </w:t>
      </w:r>
      <w:r w:rsidRPr="00C174BB">
        <w:t>protection pour le titre français « 50 nuances de Grey »)</w:t>
      </w:r>
    </w:p>
    <w:p w14:paraId="3F2C2BB5" w14:textId="77777777" w:rsidR="009D4B2F" w:rsidRPr="00197AE7" w:rsidRDefault="009D4B2F" w:rsidP="009D4B2F">
      <w:pPr>
        <w:rPr>
          <w:rFonts w:cs="Times New Roman"/>
        </w:rPr>
      </w:pPr>
      <w:r w:rsidRPr="00197AE7">
        <w:rPr>
          <w:rFonts w:cs="Times New Roman"/>
        </w:rPr>
        <w:t>Cependant, prouver l’originalité d’une traduction peut s’avérer ardu, la jurisprudence rappelant que la traduction, pour être originale, doit révéler un effort créatif, et ne pas être la simple exécution d’un savoir-faire. (CA Paris, 29 juin 2021, n° 18/21198)</w:t>
      </w:r>
    </w:p>
    <w:p w14:paraId="1C959F7D" w14:textId="77777777" w:rsidR="009D4B2F" w:rsidRDefault="009D4B2F" w:rsidP="009D4B2F">
      <w:pPr>
        <w:rPr>
          <w:rFonts w:cs="Times New Roman"/>
          <w:b/>
          <w:bCs/>
        </w:rPr>
      </w:pPr>
      <w:r>
        <w:rPr>
          <w:rFonts w:cs="Times New Roman"/>
        </w:rPr>
        <w:t>De plus, m</w:t>
      </w:r>
      <w:r w:rsidRPr="00197AE7">
        <w:rPr>
          <w:rFonts w:cs="Times New Roman"/>
        </w:rPr>
        <w:t xml:space="preserve">ême lorsque la traduction est originale, </w:t>
      </w:r>
      <w:r>
        <w:rPr>
          <w:rFonts w:cs="Times New Roman"/>
        </w:rPr>
        <w:t>il est</w:t>
      </w:r>
      <w:r w:rsidRPr="00197AE7">
        <w:rPr>
          <w:rFonts w:cs="Times New Roman"/>
        </w:rPr>
        <w:t xml:space="preserve"> </w:t>
      </w:r>
      <w:r>
        <w:rPr>
          <w:rFonts w:cs="Times New Roman"/>
        </w:rPr>
        <w:t>difficile</w:t>
      </w:r>
      <w:r w:rsidRPr="00197AE7">
        <w:rPr>
          <w:rFonts w:cs="Times New Roman"/>
        </w:rPr>
        <w:t xml:space="preserve"> d</w:t>
      </w:r>
      <w:r>
        <w:rPr>
          <w:rFonts w:cs="Times New Roman"/>
        </w:rPr>
        <w:t>e</w:t>
      </w:r>
      <w:r w:rsidRPr="00197AE7">
        <w:rPr>
          <w:rFonts w:cs="Times New Roman"/>
        </w:rPr>
        <w:t xml:space="preserve"> prouver la contrefaçon. Les traductions étant fondées sur un même texte initial, </w:t>
      </w:r>
      <w:r>
        <w:rPr>
          <w:rFonts w:cs="Times New Roman"/>
        </w:rPr>
        <w:t xml:space="preserve">elles </w:t>
      </w:r>
      <w:r w:rsidRPr="00197AE7">
        <w:rPr>
          <w:rFonts w:cs="Times New Roman"/>
        </w:rPr>
        <w:t>p</w:t>
      </w:r>
      <w:r>
        <w:rPr>
          <w:rFonts w:cs="Times New Roman"/>
        </w:rPr>
        <w:t>euvent</w:t>
      </w:r>
      <w:r w:rsidRPr="00197AE7">
        <w:rPr>
          <w:rFonts w:cs="Times New Roman"/>
        </w:rPr>
        <w:t xml:space="preserve"> se ressembler. </w:t>
      </w:r>
      <w:r>
        <w:rPr>
          <w:rFonts w:cs="Times New Roman"/>
        </w:rPr>
        <w:t>La jurisprudence</w:t>
      </w:r>
      <w:r w:rsidRPr="00197AE7">
        <w:rPr>
          <w:rFonts w:cs="Times New Roman"/>
        </w:rPr>
        <w:t xml:space="preserve"> a notamment reconnu que </w:t>
      </w:r>
      <w:r w:rsidRPr="00510E10">
        <w:rPr>
          <w:rFonts w:cs="Times New Roman"/>
        </w:rPr>
        <w:t xml:space="preserve">des ressemblances entre des traductions d'une même </w:t>
      </w:r>
      <w:r w:rsidRPr="00197AE7">
        <w:rPr>
          <w:rFonts w:cs="Times New Roman"/>
        </w:rPr>
        <w:t>œuvre</w:t>
      </w:r>
      <w:r w:rsidRPr="00510E10">
        <w:rPr>
          <w:rFonts w:cs="Times New Roman"/>
        </w:rPr>
        <w:t>, si elles sont imposées par le respect du texte original, ne peuvent établir la contrefaçon. </w:t>
      </w:r>
      <w:r w:rsidRPr="001E6E84">
        <w:rPr>
          <w:rFonts w:cs="Times New Roman"/>
        </w:rPr>
        <w:t>(TGI</w:t>
      </w:r>
      <w:r w:rsidRPr="00510E10">
        <w:rPr>
          <w:rFonts w:cs="Times New Roman"/>
        </w:rPr>
        <w:t xml:space="preserve"> Paris, 12 déc. 2007, n° 05/15012</w:t>
      </w:r>
      <w:r w:rsidRPr="001E6E84">
        <w:rPr>
          <w:rFonts w:cs="Times New Roman"/>
        </w:rPr>
        <w:t xml:space="preserve">). Cette jurisprudence précise les </w:t>
      </w:r>
      <w:r w:rsidRPr="001E6E84">
        <w:rPr>
          <w:rFonts w:cs="Times New Roman"/>
        </w:rPr>
        <w:t>éléments à prendre en compte pour apprécier l’originalité d’une traduction :</w:t>
      </w:r>
      <w:r w:rsidRPr="00510E10">
        <w:rPr>
          <w:rFonts w:cs="Times New Roman"/>
          <w:b/>
          <w:bCs/>
        </w:rPr>
        <w:t xml:space="preserve"> </w:t>
      </w:r>
      <w:r w:rsidRPr="00510E10">
        <w:rPr>
          <w:rFonts w:cs="Times New Roman"/>
        </w:rPr>
        <w:t>choix sémantiques, transformations fonctionnelles, choix syntaxiques, abandon ou non de certaines conjonctions de coordination, de mots de liaison, parfois surabondants, choix stylistique</w:t>
      </w:r>
      <w:r>
        <w:rPr>
          <w:rFonts w:cs="Times New Roman"/>
        </w:rPr>
        <w:t xml:space="preserve">s. </w:t>
      </w:r>
      <w:r w:rsidRPr="00D873FA">
        <w:rPr>
          <w:rFonts w:cs="Times New Roman"/>
        </w:rPr>
        <w:t>C’est en se fondant sur la reprise de ces éléments que le</w:t>
      </w:r>
      <w:r>
        <w:rPr>
          <w:rFonts w:cs="Times New Roman"/>
          <w:b/>
          <w:bCs/>
        </w:rPr>
        <w:t xml:space="preserve"> </w:t>
      </w:r>
      <w:r>
        <w:rPr>
          <w:rFonts w:cs="Times New Roman"/>
        </w:rPr>
        <w:t>t</w:t>
      </w:r>
      <w:r w:rsidRPr="00FF656A">
        <w:rPr>
          <w:rFonts w:cs="Times New Roman"/>
        </w:rPr>
        <w:t>ribunal de grande instance de Paris</w:t>
      </w:r>
      <w:r>
        <w:rPr>
          <w:rFonts w:cs="Times New Roman"/>
        </w:rPr>
        <w:t xml:space="preserve"> a pu</w:t>
      </w:r>
      <w:r w:rsidRPr="00FF656A">
        <w:rPr>
          <w:rFonts w:cs="Times New Roman"/>
        </w:rPr>
        <w:t xml:space="preserve"> </w:t>
      </w:r>
      <w:r>
        <w:rPr>
          <w:rFonts w:cs="Times New Roman"/>
        </w:rPr>
        <w:t xml:space="preserve">établir </w:t>
      </w:r>
      <w:r w:rsidRPr="00FF656A">
        <w:rPr>
          <w:rFonts w:cs="Times New Roman"/>
        </w:rPr>
        <w:t>la contrefaçon</w:t>
      </w:r>
      <w:r>
        <w:rPr>
          <w:rFonts w:cs="Times New Roman"/>
        </w:rPr>
        <w:t xml:space="preserve"> :</w:t>
      </w:r>
      <w:r w:rsidRPr="00FF656A">
        <w:rPr>
          <w:rFonts w:cs="Times New Roman"/>
        </w:rPr>
        <w:t xml:space="preserve"> </w:t>
      </w:r>
      <w:r>
        <w:rPr>
          <w:rFonts w:cs="Times New Roman"/>
        </w:rPr>
        <w:t>le</w:t>
      </w:r>
      <w:r w:rsidRPr="00FF656A">
        <w:rPr>
          <w:rFonts w:cs="Times New Roman"/>
        </w:rPr>
        <w:t xml:space="preserve"> second traducteur avait repris des paragraphes entiers ainsi que des métaphores et formulations originales créées par le premier traducteur. Les juges ont considéré que ces emprunts ne pouvaient être justifiés par les seules contraintes de la traduction et portaient atteinte aux droits d'auteur attachés à la première traduction</w:t>
      </w:r>
      <w:r>
        <w:rPr>
          <w:rFonts w:cs="Times New Roman"/>
        </w:rPr>
        <w:t>.</w:t>
      </w:r>
    </w:p>
    <w:p w14:paraId="331444FE" w14:textId="242DE24D" w:rsidR="009D4B2F" w:rsidRPr="002D2172" w:rsidRDefault="009D4B2F" w:rsidP="009D4B2F">
      <w:r>
        <w:t xml:space="preserve">Concernant le droit moral du traducteur, l’arrêt du </w:t>
      </w:r>
      <w:r w:rsidRPr="005A4E45">
        <w:t>27 juin 2006</w:t>
      </w:r>
      <w:r>
        <w:t xml:space="preserve"> de la Cour de cassation</w:t>
      </w:r>
      <w:r w:rsidR="001131C7">
        <w:t xml:space="preserve"> </w:t>
      </w:r>
      <w:r>
        <w:t>(n°</w:t>
      </w:r>
      <w:r w:rsidRPr="005A4E45">
        <w:t>05-14.588</w:t>
      </w:r>
      <w:r>
        <w:t>), déjà cité précédemment, est très intéressant. Si l’arrêt confirme qu’</w:t>
      </w:r>
      <w:r>
        <w:rPr>
          <w:rFonts w:cs="Times New Roman"/>
        </w:rPr>
        <w:t xml:space="preserve">une clause réservant à </w:t>
      </w:r>
      <w:r w:rsidRPr="00197AE7">
        <w:t>l'éditeur la faculté de faire procéder à la réécriture de la traduction</w:t>
      </w:r>
      <w:r>
        <w:t xml:space="preserve"> en cas d’absence de qualité de la traduction est valide, il reconnaît tout de même </w:t>
      </w:r>
      <w:r>
        <w:rPr>
          <w:rFonts w:cs="Times New Roman"/>
        </w:rPr>
        <w:t>qu’</w:t>
      </w:r>
      <w:r w:rsidRPr="00E45913">
        <w:rPr>
          <w:rFonts w:cs="Times New Roman"/>
        </w:rPr>
        <w:t>il</w:t>
      </w:r>
      <w:r w:rsidR="00E62F98">
        <w:rPr>
          <w:rFonts w:cs="Times New Roman"/>
        </w:rPr>
        <w:t xml:space="preserve"> a</w:t>
      </w:r>
      <w:r w:rsidRPr="00E45913">
        <w:rPr>
          <w:rFonts w:cs="Times New Roman"/>
        </w:rPr>
        <w:t xml:space="preserve"> été porté atteinte </w:t>
      </w:r>
      <w:r>
        <w:rPr>
          <w:rFonts w:cs="Times New Roman"/>
        </w:rPr>
        <w:t>au</w:t>
      </w:r>
      <w:r w:rsidRPr="00E45913">
        <w:rPr>
          <w:rFonts w:cs="Times New Roman"/>
        </w:rPr>
        <w:t xml:space="preserve"> droit moral </w:t>
      </w:r>
      <w:r>
        <w:rPr>
          <w:rFonts w:cs="Times New Roman"/>
        </w:rPr>
        <w:t xml:space="preserve">de la traductrice initiale </w:t>
      </w:r>
      <w:r w:rsidRPr="00E45913">
        <w:rPr>
          <w:rFonts w:cs="Times New Roman"/>
        </w:rPr>
        <w:t>en faisant figurer son nom sur la publication de la traduction modifiée qu'elle n'avait pas approuvée</w:t>
      </w:r>
      <w:r>
        <w:rPr>
          <w:rFonts w:cs="Times New Roman"/>
        </w:rPr>
        <w:t>.</w:t>
      </w:r>
    </w:p>
    <w:p w14:paraId="2BA7A229" w14:textId="5350DA65" w:rsidR="009D4B2F" w:rsidRPr="006641A9" w:rsidRDefault="009D4B2F" w:rsidP="009D4B2F">
      <w:pPr>
        <w:rPr>
          <w:rFonts w:cs="Times New Roman"/>
        </w:rPr>
      </w:pPr>
      <w:r>
        <w:rPr>
          <w:rFonts w:cs="Times New Roman"/>
        </w:rPr>
        <w:t xml:space="preserve">La </w:t>
      </w:r>
      <w:r w:rsidRPr="00197AE7">
        <w:rPr>
          <w:rFonts w:cs="Times New Roman"/>
        </w:rPr>
        <w:t>jurisprudence</w:t>
      </w:r>
      <w:r w:rsidR="008F00EF" w:rsidRPr="008F00EF">
        <w:rPr>
          <w:rFonts w:cs="Times New Roman"/>
        </w:rPr>
        <w:t xml:space="preserve"> cherche ainsi à concilier le respect des droits d’auteur du traducteur avec les exigences de qualité de l’éditeur.</w:t>
      </w:r>
      <w:r>
        <w:rPr>
          <w:rFonts w:cs="Times New Roman"/>
        </w:rPr>
        <w:t xml:space="preserve"> </w:t>
      </w:r>
    </w:p>
    <w:p w14:paraId="5904C939" w14:textId="0CFF77C0" w:rsidR="009D4B2F" w:rsidRPr="008342F5" w:rsidRDefault="009D4B2F" w:rsidP="009D4B2F">
      <w:pPr>
        <w:jc w:val="both"/>
        <w:rPr>
          <w:rFonts w:cs="Times New Roman"/>
          <w:b/>
          <w:bCs/>
        </w:rPr>
      </w:pPr>
      <w:r w:rsidRPr="008342F5">
        <w:rPr>
          <w:rFonts w:cs="Times New Roman"/>
          <w:b/>
          <w:bCs/>
        </w:rPr>
        <w:t>L’impact de l’IA sur le secteur de la traduction</w:t>
      </w:r>
    </w:p>
    <w:p w14:paraId="27A870BE" w14:textId="5D389F4D" w:rsidR="009D4B2F" w:rsidRPr="006E03F8" w:rsidRDefault="009D4B2F" w:rsidP="009D4B2F">
      <w:pPr>
        <w:jc w:val="both"/>
        <w:rPr>
          <w:rFonts w:cs="Times New Roman"/>
        </w:rPr>
      </w:pPr>
      <w:r>
        <w:rPr>
          <w:rFonts w:cs="Times New Roman"/>
        </w:rPr>
        <w:t xml:space="preserve">Le métier des traducteurs est aujourd’hui menacé par l’IA. </w:t>
      </w:r>
      <w:r w:rsidRPr="006E03F8">
        <w:rPr>
          <w:rFonts w:cs="Times New Roman"/>
        </w:rPr>
        <w:t xml:space="preserve">De plus en plus d’entreprises remplacent les traducteurs par des outils de traduction automatique, comme l’a illustré </w:t>
      </w:r>
      <w:r>
        <w:rPr>
          <w:rFonts w:cs="Times New Roman"/>
        </w:rPr>
        <w:t xml:space="preserve">récemment la </w:t>
      </w:r>
      <w:r w:rsidRPr="006E03F8">
        <w:rPr>
          <w:rFonts w:cs="Times New Roman"/>
        </w:rPr>
        <w:t xml:space="preserve">décision de la maison d’édition Harlequin de mettre fin à la collaboration avec plusieurs traducteurs au profit d’un système combinant traduction par IA et post-édition humaine. </w:t>
      </w:r>
      <w:r w:rsidRPr="00E920BA">
        <w:rPr>
          <w:rFonts w:cs="Times New Roman"/>
        </w:rPr>
        <w:t xml:space="preserve">Certaines traductrices se sont même </w:t>
      </w:r>
      <w:r>
        <w:rPr>
          <w:rFonts w:cs="Times New Roman"/>
        </w:rPr>
        <w:t xml:space="preserve">vu proposer par la maison d’édition de continuer leur collaboration mais en tant que post-éditrices, pour une rémunération beaucoup plus faible, </w:t>
      </w:r>
      <w:r w:rsidRPr="006E03F8">
        <w:rPr>
          <w:rFonts w:cs="Times New Roman"/>
        </w:rPr>
        <w:t>alors même que ce travail peut nécessiter d’importantes réécritures</w:t>
      </w:r>
      <w:r>
        <w:rPr>
          <w:rFonts w:cs="Times New Roman"/>
        </w:rPr>
        <w:t xml:space="preserve"> afin d’obtenir un texte de qualité</w:t>
      </w:r>
      <w:r w:rsidR="0084051A">
        <w:rPr>
          <w:rFonts w:cs="Times New Roman"/>
        </w:rPr>
        <w:t>.</w:t>
      </w:r>
    </w:p>
    <w:p w14:paraId="03F9E51F" w14:textId="77777777" w:rsidR="009D4B2F" w:rsidRDefault="009D4B2F" w:rsidP="009D4B2F">
      <w:pPr>
        <w:jc w:val="both"/>
        <w:rPr>
          <w:rFonts w:cs="Times New Roman"/>
        </w:rPr>
      </w:pPr>
      <w:r w:rsidRPr="006E03F8">
        <w:rPr>
          <w:rFonts w:cs="Times New Roman"/>
        </w:rPr>
        <w:lastRenderedPageBreak/>
        <w:t>Cette situation soulève</w:t>
      </w:r>
      <w:r>
        <w:rPr>
          <w:rFonts w:cs="Times New Roman"/>
        </w:rPr>
        <w:t xml:space="preserve"> d’ailleurs </w:t>
      </w:r>
      <w:r w:rsidRPr="006E03F8">
        <w:rPr>
          <w:rFonts w:cs="Times New Roman"/>
        </w:rPr>
        <w:t xml:space="preserve">des interrogations quant à la qualité des traductions produites par l’IA et au respect du droit moral des auteurs dont les œuvres sont traduites sans intervention humaine significative. </w:t>
      </w:r>
      <w:r>
        <w:rPr>
          <w:rFonts w:cs="Times New Roman"/>
        </w:rPr>
        <w:t xml:space="preserve">Actuellement, </w:t>
      </w:r>
      <w:r w:rsidRPr="006E03F8">
        <w:rPr>
          <w:rFonts w:cs="Times New Roman"/>
        </w:rPr>
        <w:t xml:space="preserve">l’insertion de clauses contractuelles encadrant ou interdisant le recours à l’IA apparaît comme </w:t>
      </w:r>
      <w:r>
        <w:rPr>
          <w:rFonts w:cs="Times New Roman"/>
        </w:rPr>
        <w:t>la</w:t>
      </w:r>
      <w:r w:rsidRPr="006E03F8">
        <w:rPr>
          <w:rFonts w:cs="Times New Roman"/>
        </w:rPr>
        <w:t xml:space="preserve"> solution </w:t>
      </w:r>
      <w:r>
        <w:rPr>
          <w:rFonts w:cs="Times New Roman"/>
        </w:rPr>
        <w:t>la plus adéquate</w:t>
      </w:r>
      <w:r w:rsidRPr="006E03F8">
        <w:rPr>
          <w:rFonts w:cs="Times New Roman"/>
        </w:rPr>
        <w:t>.</w:t>
      </w:r>
    </w:p>
    <w:p w14:paraId="24D77D4D" w14:textId="77777777" w:rsidR="009D4B2F" w:rsidRPr="006E03F8" w:rsidRDefault="009D4B2F" w:rsidP="009D4B2F">
      <w:pPr>
        <w:jc w:val="both"/>
        <w:rPr>
          <w:rFonts w:cs="Times New Roman"/>
        </w:rPr>
      </w:pPr>
      <w:r>
        <w:rPr>
          <w:rFonts w:cs="Times New Roman"/>
        </w:rPr>
        <w:t>Le recours à l’IA pour les traductions questionne également sur la protection accordée à ces dernières</w:t>
      </w:r>
      <w:r w:rsidRPr="006E03F8">
        <w:rPr>
          <w:rFonts w:cs="Times New Roman"/>
        </w:rPr>
        <w:t xml:space="preserve"> </w:t>
      </w:r>
      <w:r>
        <w:rPr>
          <w:rFonts w:cs="Times New Roman"/>
        </w:rPr>
        <w:t>s</w:t>
      </w:r>
      <w:r w:rsidRPr="006E03F8">
        <w:rPr>
          <w:rFonts w:cs="Times New Roman"/>
        </w:rPr>
        <w:t>ur le plan juridique</w:t>
      </w:r>
      <w:r>
        <w:rPr>
          <w:rFonts w:cs="Times New Roman"/>
        </w:rPr>
        <w:t>.</w:t>
      </w:r>
      <w:r w:rsidRPr="006E03F8">
        <w:rPr>
          <w:rFonts w:cs="Times New Roman"/>
        </w:rPr>
        <w:t xml:space="preserve"> </w:t>
      </w:r>
      <w:r>
        <w:rPr>
          <w:rFonts w:cs="Times New Roman"/>
        </w:rPr>
        <w:t>L</w:t>
      </w:r>
      <w:r w:rsidRPr="006E03F8">
        <w:rPr>
          <w:rFonts w:cs="Times New Roman"/>
        </w:rPr>
        <w:t xml:space="preserve">es traductions réalisées par l’IA ont peu de chances de bénéficier de la protection du droit d’auteur en raison de </w:t>
      </w:r>
      <w:r w:rsidRPr="006E03F8">
        <w:rPr>
          <w:rFonts w:cs="Times New Roman"/>
        </w:rPr>
        <w:t>l’absence d’intervention créative humaine. Les éditeurs se trouvent ainsi privés de l’action en contrefaçon et doivent se tourner vers les mécanismes de droit commun, tels que le parasitisme ou la concurrence déloyale, dont l’efficacité reste incertaine.</w:t>
      </w:r>
    </w:p>
    <w:p w14:paraId="4C823C6D" w14:textId="449A72F1" w:rsidR="009D4B2F" w:rsidRPr="009D4B2F" w:rsidRDefault="009D4B2F" w:rsidP="009D4B2F">
      <w:pPr>
        <w:jc w:val="both"/>
        <w:rPr>
          <w:rFonts w:cs="Times New Roman"/>
        </w:rPr>
        <w:sectPr w:rsidR="009D4B2F" w:rsidRPr="009D4B2F" w:rsidSect="009D4B2F">
          <w:type w:val="continuous"/>
          <w:pgSz w:w="11906" w:h="16838"/>
          <w:pgMar w:top="851" w:right="851" w:bottom="851" w:left="851" w:header="454" w:footer="397" w:gutter="0"/>
          <w:cols w:num="2" w:space="709"/>
          <w:docGrid w:linePitch="360"/>
        </w:sectPr>
      </w:pPr>
      <w:r w:rsidRPr="006E03F8">
        <w:rPr>
          <w:rFonts w:cs="Times New Roman"/>
        </w:rPr>
        <w:t xml:space="preserve">En </w:t>
      </w:r>
      <w:r>
        <w:rPr>
          <w:rFonts w:cs="Times New Roman"/>
        </w:rPr>
        <w:t>conclusion</w:t>
      </w:r>
      <w:r w:rsidRPr="006E03F8">
        <w:rPr>
          <w:rFonts w:cs="Times New Roman"/>
        </w:rPr>
        <w:t>, l’IA remet en cause le modèle traditionnel de la traduction en faisant disparaître la figure du traducteur au profit du post-éditeur. Reste à savoir si l’activité de post-édition, lorsqu’elle implique un apport créatif suffisant, pourra elle-même donner naissance à des droits d’auteur.</w:t>
      </w:r>
    </w:p>
    <w:p w14:paraId="617CFCE2" w14:textId="77777777" w:rsidR="00DE00F9" w:rsidRDefault="00DE00F9" w:rsidP="00B5644B">
      <w:pPr>
        <w:sectPr w:rsidR="00DE00F9" w:rsidSect="009D4B2F">
          <w:type w:val="continuous"/>
          <w:pgSz w:w="11906" w:h="16838"/>
          <w:pgMar w:top="851" w:right="1134" w:bottom="851" w:left="1134" w:header="454" w:footer="397" w:gutter="0"/>
          <w:cols w:space="709"/>
          <w:docGrid w:linePitch="360"/>
        </w:sectPr>
      </w:pPr>
    </w:p>
    <w:p w14:paraId="5F73331E" w14:textId="07DA562B" w:rsidR="00D31FD6" w:rsidRPr="00654E96" w:rsidRDefault="00D31FD6" w:rsidP="004F1957">
      <w:pPr>
        <w:jc w:val="both"/>
        <w:rPr>
          <w:rFonts w:cs="Times New Roman"/>
        </w:rPr>
        <w:sectPr w:rsidR="00D31FD6" w:rsidRPr="00654E96" w:rsidSect="009D4B2F">
          <w:type w:val="continuous"/>
          <w:pgSz w:w="11906" w:h="16838"/>
          <w:pgMar w:top="851" w:right="1134" w:bottom="851" w:left="1134" w:header="454" w:footer="397" w:gutter="0"/>
          <w:cols w:space="709"/>
          <w:docGrid w:linePitch="360"/>
        </w:sectPr>
      </w:pPr>
    </w:p>
    <w:p w14:paraId="1A91BD54" w14:textId="71CC9DA9" w:rsidR="001C685B" w:rsidRDefault="0051157B" w:rsidP="004F1957">
      <w:pPr>
        <w:jc w:val="both"/>
      </w:pPr>
      <w:r>
        <w:t>Leroy Elise</w:t>
      </w:r>
    </w:p>
    <w:p w14:paraId="2CB60B5E" w14:textId="018D1C7B" w:rsidR="0051157B" w:rsidRPr="001C685B" w:rsidRDefault="0051157B" w:rsidP="004F1957">
      <w:pPr>
        <w:tabs>
          <w:tab w:val="left" w:pos="2736"/>
        </w:tabs>
        <w:jc w:val="both"/>
      </w:pPr>
      <w:r>
        <w:t>M2 Droit des Industries Culturelles et Créatives</w:t>
      </w:r>
    </w:p>
    <w:p w14:paraId="0CD3DE1C" w14:textId="77777777" w:rsidR="00BB023B" w:rsidRDefault="0051157B" w:rsidP="004F1957">
      <w:pPr>
        <w:tabs>
          <w:tab w:val="left" w:pos="2736"/>
        </w:tabs>
        <w:jc w:val="both"/>
      </w:pPr>
      <w:r>
        <w:t xml:space="preserve">AIX-MARSEILLE UNIVERSITE, </w:t>
      </w:r>
      <w:r w:rsidR="00C741AF">
        <w:t>Année 2025 – 2026</w:t>
      </w:r>
      <w:r w:rsidR="00BB023B">
        <w:t xml:space="preserve"> </w:t>
      </w:r>
    </w:p>
    <w:p w14:paraId="735FDF51" w14:textId="0652FEF9" w:rsidR="00C741AF" w:rsidRDefault="00BB023B" w:rsidP="004F1957">
      <w:pPr>
        <w:tabs>
          <w:tab w:val="left" w:pos="2736"/>
        </w:tabs>
        <w:jc w:val="both"/>
      </w:pPr>
      <w:r>
        <w:t>LIDMS-IREDIC Faculté de droit</w:t>
      </w:r>
    </w:p>
    <w:p w14:paraId="439CD41E" w14:textId="77777777" w:rsidR="006044D0" w:rsidRDefault="006044D0" w:rsidP="004F1957">
      <w:pPr>
        <w:tabs>
          <w:tab w:val="left" w:pos="2736"/>
        </w:tabs>
        <w:jc w:val="both"/>
        <w:sectPr w:rsidR="006044D0" w:rsidSect="00B7041F">
          <w:type w:val="continuous"/>
          <w:pgSz w:w="11906" w:h="16838"/>
          <w:pgMar w:top="851" w:right="851" w:bottom="851" w:left="851" w:header="454" w:footer="397" w:gutter="0"/>
          <w:cols w:space="709"/>
          <w:docGrid w:linePitch="360"/>
        </w:sectPr>
      </w:pPr>
    </w:p>
    <w:p w14:paraId="506610B8" w14:textId="77777777" w:rsidR="00BB023B" w:rsidRDefault="00BB023B" w:rsidP="004F1957">
      <w:pPr>
        <w:tabs>
          <w:tab w:val="left" w:pos="2736"/>
        </w:tabs>
        <w:jc w:val="both"/>
      </w:pPr>
    </w:p>
    <w:p w14:paraId="668B2C4F" w14:textId="77777777" w:rsidR="00BB023B" w:rsidRPr="009A16F4" w:rsidRDefault="00BB023B" w:rsidP="004F1957">
      <w:pPr>
        <w:tabs>
          <w:tab w:val="left" w:pos="2736"/>
        </w:tabs>
        <w:jc w:val="both"/>
        <w:rPr>
          <w:b/>
          <w:bCs/>
        </w:rPr>
      </w:pPr>
    </w:p>
    <w:p w14:paraId="2F08EB19" w14:textId="40071086" w:rsidR="001C685B" w:rsidRPr="001C685B" w:rsidRDefault="001C685B" w:rsidP="004F1957">
      <w:pPr>
        <w:jc w:val="both"/>
      </w:pPr>
    </w:p>
    <w:p w14:paraId="3D91FE10" w14:textId="45C7E49E" w:rsidR="001C685B" w:rsidRPr="001C685B" w:rsidRDefault="001C685B" w:rsidP="004F1957">
      <w:pPr>
        <w:jc w:val="both"/>
      </w:pPr>
    </w:p>
    <w:p w14:paraId="5701D463" w14:textId="77777777" w:rsidR="001C685B" w:rsidRPr="001C685B" w:rsidRDefault="001C685B" w:rsidP="004F1957">
      <w:pPr>
        <w:jc w:val="both"/>
      </w:pPr>
    </w:p>
    <w:p w14:paraId="698610B5" w14:textId="3292F17E" w:rsidR="001C685B" w:rsidRPr="001C685B" w:rsidRDefault="001C685B" w:rsidP="004F1957">
      <w:pPr>
        <w:jc w:val="both"/>
      </w:pPr>
    </w:p>
    <w:p w14:paraId="30186B32" w14:textId="77777777" w:rsidR="001C685B" w:rsidRPr="001C685B" w:rsidRDefault="001C685B" w:rsidP="004F1957">
      <w:pPr>
        <w:jc w:val="both"/>
      </w:pPr>
    </w:p>
    <w:p w14:paraId="0CD58E8E" w14:textId="1494CDE4" w:rsidR="0051157B" w:rsidRDefault="0051157B" w:rsidP="004F1957">
      <w:pPr>
        <w:jc w:val="both"/>
      </w:pPr>
    </w:p>
    <w:p w14:paraId="2595BCEC" w14:textId="77777777" w:rsidR="00C741AF" w:rsidRDefault="00C741AF" w:rsidP="004F1957">
      <w:pPr>
        <w:jc w:val="both"/>
        <w:rPr>
          <w:noProof/>
        </w:rPr>
      </w:pPr>
    </w:p>
    <w:p w14:paraId="683C44E3" w14:textId="77777777" w:rsidR="0037481F" w:rsidRDefault="0037481F" w:rsidP="004F1957">
      <w:pPr>
        <w:jc w:val="both"/>
        <w:rPr>
          <w:b/>
          <w:bCs/>
        </w:rPr>
      </w:pPr>
    </w:p>
    <w:p w14:paraId="06279781" w14:textId="77777777" w:rsidR="0037481F" w:rsidRDefault="0037481F" w:rsidP="004F1957">
      <w:pPr>
        <w:jc w:val="both"/>
        <w:rPr>
          <w:b/>
          <w:bCs/>
        </w:rPr>
      </w:pPr>
    </w:p>
    <w:p w14:paraId="71A53972" w14:textId="77777777" w:rsidR="0037481F" w:rsidRDefault="0037481F" w:rsidP="004F1957">
      <w:pPr>
        <w:jc w:val="both"/>
        <w:rPr>
          <w:b/>
          <w:bCs/>
        </w:rPr>
      </w:pPr>
    </w:p>
    <w:p w14:paraId="2555CB4F" w14:textId="77777777" w:rsidR="0037481F" w:rsidRDefault="0037481F" w:rsidP="004F1957">
      <w:pPr>
        <w:jc w:val="both"/>
        <w:rPr>
          <w:b/>
          <w:bCs/>
        </w:rPr>
      </w:pPr>
    </w:p>
    <w:p w14:paraId="12FE5507" w14:textId="77777777" w:rsidR="00DE00F9" w:rsidRDefault="00DE00F9" w:rsidP="004F1957">
      <w:pPr>
        <w:jc w:val="both"/>
        <w:rPr>
          <w:b/>
          <w:bCs/>
        </w:rPr>
        <w:sectPr w:rsidR="00DE00F9" w:rsidSect="00DE00F9">
          <w:type w:val="continuous"/>
          <w:pgSz w:w="11906" w:h="16838"/>
          <w:pgMar w:top="851" w:right="1134" w:bottom="851" w:left="1134" w:header="454" w:footer="397" w:gutter="0"/>
          <w:cols w:num="2" w:space="709"/>
          <w:docGrid w:linePitch="360"/>
        </w:sectPr>
      </w:pPr>
    </w:p>
    <w:p w14:paraId="34CBE87A" w14:textId="77777777" w:rsidR="0037481F" w:rsidRDefault="0037481F" w:rsidP="004F1957">
      <w:pPr>
        <w:jc w:val="both"/>
        <w:rPr>
          <w:b/>
          <w:bCs/>
        </w:rPr>
      </w:pPr>
    </w:p>
    <w:p w14:paraId="28543526" w14:textId="77777777" w:rsidR="0037481F" w:rsidRDefault="0037481F" w:rsidP="004F1957">
      <w:pPr>
        <w:jc w:val="both"/>
        <w:rPr>
          <w:b/>
          <w:bCs/>
        </w:rPr>
      </w:pPr>
    </w:p>
    <w:p w14:paraId="10331998" w14:textId="77777777" w:rsidR="0037481F" w:rsidRDefault="0037481F" w:rsidP="004F1957">
      <w:pPr>
        <w:jc w:val="both"/>
        <w:rPr>
          <w:b/>
          <w:bCs/>
        </w:rPr>
      </w:pPr>
    </w:p>
    <w:p w14:paraId="534496A3" w14:textId="77777777" w:rsidR="0037481F" w:rsidRDefault="0037481F" w:rsidP="004F1957">
      <w:pPr>
        <w:jc w:val="both"/>
        <w:rPr>
          <w:b/>
          <w:bCs/>
        </w:rPr>
      </w:pPr>
    </w:p>
    <w:p w14:paraId="6FFD41C3" w14:textId="77777777" w:rsidR="0037481F" w:rsidRDefault="0037481F" w:rsidP="001C685B">
      <w:pPr>
        <w:rPr>
          <w:b/>
          <w:bCs/>
        </w:rPr>
      </w:pPr>
    </w:p>
    <w:p w14:paraId="1D3439DD" w14:textId="77777777" w:rsidR="0037481F" w:rsidRDefault="0037481F" w:rsidP="001C685B">
      <w:pPr>
        <w:rPr>
          <w:b/>
          <w:bCs/>
        </w:rPr>
      </w:pPr>
    </w:p>
    <w:p w14:paraId="4D773B27" w14:textId="77777777" w:rsidR="004F1957" w:rsidRDefault="004F1957" w:rsidP="001C685B">
      <w:pPr>
        <w:rPr>
          <w:b/>
          <w:bCs/>
        </w:rPr>
      </w:pPr>
    </w:p>
    <w:p w14:paraId="18EB334F" w14:textId="77777777" w:rsidR="004F1957" w:rsidRDefault="004F1957" w:rsidP="001C685B">
      <w:pPr>
        <w:rPr>
          <w:b/>
          <w:bCs/>
        </w:rPr>
      </w:pPr>
    </w:p>
    <w:p w14:paraId="5F987567" w14:textId="77777777" w:rsidR="004F1957" w:rsidRDefault="004F1957" w:rsidP="001C685B">
      <w:pPr>
        <w:rPr>
          <w:b/>
          <w:bCs/>
        </w:rPr>
        <w:sectPr w:rsidR="004F1957" w:rsidSect="00807246">
          <w:type w:val="continuous"/>
          <w:pgSz w:w="11906" w:h="16838"/>
          <w:pgMar w:top="851" w:right="1134" w:bottom="851" w:left="1134" w:header="454" w:footer="397" w:gutter="0"/>
          <w:cols w:num="2" w:space="709"/>
          <w:docGrid w:linePitch="360"/>
        </w:sectPr>
      </w:pPr>
    </w:p>
    <w:p w14:paraId="748B19C4" w14:textId="1F50E9DA" w:rsidR="001C685B" w:rsidRPr="001C685B" w:rsidRDefault="005B4E5E" w:rsidP="00140DD2">
      <w:r w:rsidRPr="005B4E5E">
        <w:br/>
      </w:r>
    </w:p>
    <w:sectPr w:rsidR="001C685B" w:rsidRPr="001C685B" w:rsidSect="0037481F">
      <w:type w:val="continuous"/>
      <w:pgSz w:w="11906" w:h="16838"/>
      <w:pgMar w:top="851" w:right="1134" w:bottom="851" w:left="1134" w:header="454" w:footer="39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0E083" w14:textId="77777777" w:rsidR="00542901" w:rsidRDefault="00542901" w:rsidP="006B3578">
      <w:pPr>
        <w:spacing w:after="0" w:line="240" w:lineRule="auto"/>
      </w:pPr>
      <w:r>
        <w:separator/>
      </w:r>
    </w:p>
  </w:endnote>
  <w:endnote w:type="continuationSeparator" w:id="0">
    <w:p w14:paraId="0F5D1BDC" w14:textId="77777777" w:rsidR="00542901" w:rsidRDefault="00542901" w:rsidP="006B3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0997" w14:textId="2699BAA7" w:rsidR="00224BD3" w:rsidRDefault="00224BD3" w:rsidP="00975E1A">
    <w:pPr>
      <w:rPr>
        <w:sz w:val="18"/>
        <w:szCs w:val="18"/>
      </w:rPr>
    </w:pPr>
    <w:r w:rsidRPr="00224BD3">
      <w:rPr>
        <w:noProof/>
        <w:sz w:val="18"/>
        <w:szCs w:val="18"/>
      </w:rPr>
      <w:drawing>
        <wp:anchor distT="0" distB="0" distL="114300" distR="114300" simplePos="0" relativeHeight="251658240" behindDoc="0" locked="0" layoutInCell="1" allowOverlap="1" wp14:anchorId="3167C13B" wp14:editId="7B9F59FD">
          <wp:simplePos x="0" y="0"/>
          <wp:positionH relativeFrom="column">
            <wp:posOffset>2521469</wp:posOffset>
          </wp:positionH>
          <wp:positionV relativeFrom="paragraph">
            <wp:posOffset>128905</wp:posOffset>
          </wp:positionV>
          <wp:extent cx="858520" cy="316865"/>
          <wp:effectExtent l="0" t="0" r="0" b="6985"/>
          <wp:wrapThrough wrapText="bothSides">
            <wp:wrapPolygon edited="0">
              <wp:start x="0" y="0"/>
              <wp:lineTo x="0" y="20778"/>
              <wp:lineTo x="21089" y="20778"/>
              <wp:lineTo x="21089" y="0"/>
              <wp:lineTo x="0" y="0"/>
            </wp:wrapPolygon>
          </wp:wrapThrough>
          <wp:docPr id="211072534" name="Image 1" descr="Une image contenant texte, Police, symbol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257889" name="Image 1" descr="Une image contenant texte, Police, symbole, nombre&#10;&#10;Le contenu généré par l’IA peut être incorrect."/>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858520" cy="316865"/>
                  </a:xfrm>
                  <a:prstGeom prst="rect">
                    <a:avLst/>
                  </a:prstGeom>
                </pic:spPr>
              </pic:pic>
            </a:graphicData>
          </a:graphic>
          <wp14:sizeRelH relativeFrom="margin">
            <wp14:pctWidth>0</wp14:pctWidth>
          </wp14:sizeRelH>
          <wp14:sizeRelV relativeFrom="margin">
            <wp14:pctHeight>0</wp14:pctHeight>
          </wp14:sizeRelV>
        </wp:anchor>
      </w:drawing>
    </w:r>
  </w:p>
  <w:p w14:paraId="2C74DB21" w14:textId="2A059E5E" w:rsidR="00224BD3" w:rsidRDefault="00224BD3" w:rsidP="00975E1A">
    <w:pPr>
      <w:rPr>
        <w:sz w:val="18"/>
        <w:szCs w:val="18"/>
      </w:rPr>
    </w:pPr>
  </w:p>
  <w:p w14:paraId="12B75A43" w14:textId="4C67FB3A" w:rsidR="00975E1A" w:rsidRPr="00900608" w:rsidRDefault="00975E1A" w:rsidP="00557AE0">
    <w:pPr>
      <w:jc w:val="center"/>
      <w:rPr>
        <w:sz w:val="20"/>
        <w:szCs w:val="20"/>
      </w:rPr>
    </w:pPr>
    <w:r w:rsidRPr="00900608">
      <w:rPr>
        <w:sz w:val="20"/>
        <w:szCs w:val="20"/>
      </w:rPr>
      <w:t>Cette création par LID2MS-IREDIC est mise à disposition selon les termes de la licence Creative Commons Paternité - Pas d'Utilisation Commerciale - Pas de Modification 2.0 France.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B7599" w14:textId="77777777" w:rsidR="00542901" w:rsidRDefault="00542901" w:rsidP="006B3578">
      <w:pPr>
        <w:spacing w:after="0" w:line="240" w:lineRule="auto"/>
      </w:pPr>
      <w:r>
        <w:separator/>
      </w:r>
    </w:p>
  </w:footnote>
  <w:footnote w:type="continuationSeparator" w:id="0">
    <w:p w14:paraId="1A47C368" w14:textId="77777777" w:rsidR="00542901" w:rsidRDefault="00542901" w:rsidP="006B3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5F8A" w14:textId="1AF28651" w:rsidR="00573D2E" w:rsidRPr="00063DB4" w:rsidRDefault="00573D2E" w:rsidP="00573D2E">
    <w:pPr>
      <w:jc w:val="center"/>
      <w:rPr>
        <w:rFonts w:cs="Times New Roman"/>
        <w:b/>
        <w:bCs/>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4459" w14:textId="3E242CA0" w:rsidR="004648C4" w:rsidRDefault="004648C4">
    <w:pPr>
      <w:pStyle w:val="En-tte"/>
    </w:pPr>
    <w:r>
      <w:rPr>
        <w:noProof/>
      </w:rPr>
      <mc:AlternateContent>
        <mc:Choice Requires="wps">
          <w:drawing>
            <wp:anchor distT="0" distB="0" distL="118745" distR="118745" simplePos="0" relativeHeight="251660288" behindDoc="1" locked="0" layoutInCell="1" allowOverlap="0" wp14:anchorId="0CD0D9EF" wp14:editId="6E88AD05">
              <wp:simplePos x="0" y="0"/>
              <wp:positionH relativeFrom="margin">
                <wp:align>center</wp:align>
              </wp:positionH>
              <wp:positionV relativeFrom="topMargin">
                <wp:align>bottom</wp:align>
              </wp:positionV>
              <wp:extent cx="5950039" cy="270457"/>
              <wp:effectExtent l="0" t="0" r="0" b="254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imes New Roman"/>
                              <w:b/>
                              <w:bCs/>
                              <w:sz w:val="28"/>
                              <w:szCs w:val="28"/>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3188145" w14:textId="1C0704B0" w:rsidR="004648C4" w:rsidRDefault="004648C4">
                              <w:pPr>
                                <w:pStyle w:val="En-tte"/>
                                <w:jc w:val="center"/>
                                <w:rPr>
                                  <w:caps/>
                                  <w:color w:val="FFFFFF" w:themeColor="background1"/>
                                </w:rPr>
                              </w:pPr>
                              <w:r w:rsidRPr="004648C4">
                                <w:rPr>
                                  <w:rFonts w:cs="Times New Roman"/>
                                  <w:b/>
                                  <w:bCs/>
                                  <w:sz w:val="28"/>
                                  <w:szCs w:val="28"/>
                                </w:rPr>
                                <w:t>Traduction et droit d’auteur</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CD0D9EF" id="Rectangle 200" o:spid="_x0000_s1026" style="position:absolute;margin-left:0;margin-top:0;width:468.5pt;height:21.3pt;z-index:-251656192;visibility:visible;mso-wrap-style:square;mso-width-percent:1000;mso-height-percent:27;mso-wrap-distance-left:9.35pt;mso-wrap-distance-top:0;mso-wrap-distance-right:9.35pt;mso-wrap-distance-bottom:0;mso-position-horizontal:center;mso-position-horizontal-relative:margin;mso-position-vertical:bottom;mso-position-vertical-relative:top-margin-area;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" o:allowoverlap="f" fillcolor="#156082 [3204]" stroked="f" strokeweight="1pt">
              <v:textbox style="mso-fit-shape-to-text:t">
                <w:txbxContent>
                  <w:sdt>
                    <w:sdtPr>
                      <w:rPr>
                        <w:rFonts w:cs="Times New Roman"/>
                        <w:b/>
                        <w:bCs/>
                        <w:sz w:val="28"/>
                        <w:szCs w:val="28"/>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3188145" w14:textId="1C0704B0" w:rsidR="004648C4" w:rsidRDefault="004648C4">
                        <w:pPr>
                          <w:pStyle w:val="En-tte"/>
                          <w:jc w:val="center"/>
                          <w:rPr>
                            <w:caps/>
                            <w:color w:val="FFFFFF" w:themeColor="background1"/>
                          </w:rPr>
                        </w:pPr>
                        <w:r w:rsidRPr="004648C4">
                          <w:rPr>
                            <w:rFonts w:cs="Times New Roman"/>
                            <w:b/>
                            <w:bCs/>
                            <w:sz w:val="28"/>
                            <w:szCs w:val="28"/>
                          </w:rPr>
                          <w:t>Traduction et droit d’auteur</w:t>
                        </w:r>
                      </w:p>
                    </w:sdtContent>
                  </w:sdt>
                </w:txbxContent>
              </v:textbox>
              <w10:wrap type="square"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571A"/>
    <w:multiLevelType w:val="hybridMultilevel"/>
    <w:tmpl w:val="CE5AF3D8"/>
    <w:lvl w:ilvl="0" w:tplc="6346E93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D7B1EBE"/>
    <w:multiLevelType w:val="hybridMultilevel"/>
    <w:tmpl w:val="EDA6870A"/>
    <w:lvl w:ilvl="0" w:tplc="FC6C826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2B31271"/>
    <w:multiLevelType w:val="hybridMultilevel"/>
    <w:tmpl w:val="EE12A8AC"/>
    <w:lvl w:ilvl="0" w:tplc="31E0E28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D8E7B48"/>
    <w:multiLevelType w:val="hybridMultilevel"/>
    <w:tmpl w:val="01824542"/>
    <w:lvl w:ilvl="0" w:tplc="EE3AB80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82131247">
    <w:abstractNumId w:val="3"/>
  </w:num>
  <w:num w:numId="2" w16cid:durableId="1973050431">
    <w:abstractNumId w:val="0"/>
  </w:num>
  <w:num w:numId="3" w16cid:durableId="444814458">
    <w:abstractNumId w:val="2"/>
  </w:num>
  <w:num w:numId="4" w16cid:durableId="1634096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3DE"/>
    <w:rsid w:val="000005D2"/>
    <w:rsid w:val="00001DBE"/>
    <w:rsid w:val="00004A43"/>
    <w:rsid w:val="0000532F"/>
    <w:rsid w:val="000056E5"/>
    <w:rsid w:val="00012C5A"/>
    <w:rsid w:val="000139B7"/>
    <w:rsid w:val="00016100"/>
    <w:rsid w:val="0001697A"/>
    <w:rsid w:val="00020D95"/>
    <w:rsid w:val="00025970"/>
    <w:rsid w:val="00027BAA"/>
    <w:rsid w:val="00030EE7"/>
    <w:rsid w:val="000324CB"/>
    <w:rsid w:val="0003344A"/>
    <w:rsid w:val="00035C14"/>
    <w:rsid w:val="00042A73"/>
    <w:rsid w:val="0004320D"/>
    <w:rsid w:val="00043EAB"/>
    <w:rsid w:val="000454C5"/>
    <w:rsid w:val="00047ED5"/>
    <w:rsid w:val="00050830"/>
    <w:rsid w:val="000515DC"/>
    <w:rsid w:val="00056CD1"/>
    <w:rsid w:val="000617FB"/>
    <w:rsid w:val="00063DB4"/>
    <w:rsid w:val="0006482D"/>
    <w:rsid w:val="00064E03"/>
    <w:rsid w:val="00071353"/>
    <w:rsid w:val="00071CD0"/>
    <w:rsid w:val="00072C0E"/>
    <w:rsid w:val="00073A79"/>
    <w:rsid w:val="000743D5"/>
    <w:rsid w:val="00076609"/>
    <w:rsid w:val="00077E3E"/>
    <w:rsid w:val="00082C15"/>
    <w:rsid w:val="00084046"/>
    <w:rsid w:val="000840F8"/>
    <w:rsid w:val="000844CF"/>
    <w:rsid w:val="0008614C"/>
    <w:rsid w:val="00093588"/>
    <w:rsid w:val="0009440E"/>
    <w:rsid w:val="00094885"/>
    <w:rsid w:val="00097DCF"/>
    <w:rsid w:val="000A0E05"/>
    <w:rsid w:val="000A361A"/>
    <w:rsid w:val="000B32E2"/>
    <w:rsid w:val="000B65F6"/>
    <w:rsid w:val="000B6730"/>
    <w:rsid w:val="000C1467"/>
    <w:rsid w:val="000C22AB"/>
    <w:rsid w:val="000C3DF8"/>
    <w:rsid w:val="000C3EC4"/>
    <w:rsid w:val="000C558D"/>
    <w:rsid w:val="000C7CB7"/>
    <w:rsid w:val="000D20F1"/>
    <w:rsid w:val="000D40EF"/>
    <w:rsid w:val="000D65E7"/>
    <w:rsid w:val="000D7BCC"/>
    <w:rsid w:val="000D7CE6"/>
    <w:rsid w:val="000E049D"/>
    <w:rsid w:val="000E10CB"/>
    <w:rsid w:val="000E1D4C"/>
    <w:rsid w:val="000E39D1"/>
    <w:rsid w:val="000E6482"/>
    <w:rsid w:val="000F04BA"/>
    <w:rsid w:val="000F3195"/>
    <w:rsid w:val="00101078"/>
    <w:rsid w:val="001018BE"/>
    <w:rsid w:val="001022C2"/>
    <w:rsid w:val="0010449D"/>
    <w:rsid w:val="00104784"/>
    <w:rsid w:val="00105870"/>
    <w:rsid w:val="0010740E"/>
    <w:rsid w:val="00107724"/>
    <w:rsid w:val="00110A77"/>
    <w:rsid w:val="00111749"/>
    <w:rsid w:val="0011276B"/>
    <w:rsid w:val="001131C7"/>
    <w:rsid w:val="001147DD"/>
    <w:rsid w:val="00115B09"/>
    <w:rsid w:val="00117457"/>
    <w:rsid w:val="00120492"/>
    <w:rsid w:val="00122359"/>
    <w:rsid w:val="00122D5D"/>
    <w:rsid w:val="00125001"/>
    <w:rsid w:val="0012548E"/>
    <w:rsid w:val="00125FC1"/>
    <w:rsid w:val="00126145"/>
    <w:rsid w:val="00126652"/>
    <w:rsid w:val="00130B77"/>
    <w:rsid w:val="00132DF6"/>
    <w:rsid w:val="00133D42"/>
    <w:rsid w:val="00137AEA"/>
    <w:rsid w:val="00137E7F"/>
    <w:rsid w:val="00140DD2"/>
    <w:rsid w:val="001418DD"/>
    <w:rsid w:val="00150646"/>
    <w:rsid w:val="0015571F"/>
    <w:rsid w:val="001565E0"/>
    <w:rsid w:val="00156A92"/>
    <w:rsid w:val="00160063"/>
    <w:rsid w:val="00160DEB"/>
    <w:rsid w:val="00160F4B"/>
    <w:rsid w:val="001625AC"/>
    <w:rsid w:val="001637AB"/>
    <w:rsid w:val="00164375"/>
    <w:rsid w:val="001676F5"/>
    <w:rsid w:val="00174517"/>
    <w:rsid w:val="001846C0"/>
    <w:rsid w:val="00184CBF"/>
    <w:rsid w:val="00187F7B"/>
    <w:rsid w:val="00191652"/>
    <w:rsid w:val="00195466"/>
    <w:rsid w:val="00197AE7"/>
    <w:rsid w:val="001A063F"/>
    <w:rsid w:val="001A1B00"/>
    <w:rsid w:val="001A48E9"/>
    <w:rsid w:val="001A66F5"/>
    <w:rsid w:val="001A749C"/>
    <w:rsid w:val="001A784A"/>
    <w:rsid w:val="001B1B38"/>
    <w:rsid w:val="001B1BB0"/>
    <w:rsid w:val="001B1CD4"/>
    <w:rsid w:val="001B1FDD"/>
    <w:rsid w:val="001B395B"/>
    <w:rsid w:val="001B54AC"/>
    <w:rsid w:val="001B5575"/>
    <w:rsid w:val="001B64E1"/>
    <w:rsid w:val="001B747A"/>
    <w:rsid w:val="001C3EA6"/>
    <w:rsid w:val="001C6037"/>
    <w:rsid w:val="001C685B"/>
    <w:rsid w:val="001C7FBC"/>
    <w:rsid w:val="001D0743"/>
    <w:rsid w:val="001D13AE"/>
    <w:rsid w:val="001D3283"/>
    <w:rsid w:val="001D57EA"/>
    <w:rsid w:val="001D5DB8"/>
    <w:rsid w:val="001D636A"/>
    <w:rsid w:val="001D6758"/>
    <w:rsid w:val="001D7324"/>
    <w:rsid w:val="001E1207"/>
    <w:rsid w:val="001E384E"/>
    <w:rsid w:val="001E3D16"/>
    <w:rsid w:val="001E4216"/>
    <w:rsid w:val="001E52D3"/>
    <w:rsid w:val="001E5747"/>
    <w:rsid w:val="001E5B02"/>
    <w:rsid w:val="001E6E84"/>
    <w:rsid w:val="001E792A"/>
    <w:rsid w:val="001F360D"/>
    <w:rsid w:val="001F6F14"/>
    <w:rsid w:val="00205535"/>
    <w:rsid w:val="00206C55"/>
    <w:rsid w:val="002070E8"/>
    <w:rsid w:val="00211093"/>
    <w:rsid w:val="00211EE9"/>
    <w:rsid w:val="00212997"/>
    <w:rsid w:val="00213D6A"/>
    <w:rsid w:val="00213EAE"/>
    <w:rsid w:val="00213F21"/>
    <w:rsid w:val="00214ECF"/>
    <w:rsid w:val="002233B5"/>
    <w:rsid w:val="00224BD3"/>
    <w:rsid w:val="00224C14"/>
    <w:rsid w:val="00230181"/>
    <w:rsid w:val="0023099F"/>
    <w:rsid w:val="00230C71"/>
    <w:rsid w:val="00236612"/>
    <w:rsid w:val="0023713E"/>
    <w:rsid w:val="00237F28"/>
    <w:rsid w:val="0024090A"/>
    <w:rsid w:val="0024093C"/>
    <w:rsid w:val="00240ED3"/>
    <w:rsid w:val="00247763"/>
    <w:rsid w:val="0025096B"/>
    <w:rsid w:val="0025366D"/>
    <w:rsid w:val="00261AB3"/>
    <w:rsid w:val="002628C0"/>
    <w:rsid w:val="00263A3A"/>
    <w:rsid w:val="002700CE"/>
    <w:rsid w:val="00272B47"/>
    <w:rsid w:val="00273DAF"/>
    <w:rsid w:val="00275DBC"/>
    <w:rsid w:val="00280AF0"/>
    <w:rsid w:val="0028127D"/>
    <w:rsid w:val="00282AB7"/>
    <w:rsid w:val="00283FD9"/>
    <w:rsid w:val="002849CE"/>
    <w:rsid w:val="0028537E"/>
    <w:rsid w:val="00287842"/>
    <w:rsid w:val="00293D74"/>
    <w:rsid w:val="00294836"/>
    <w:rsid w:val="00296783"/>
    <w:rsid w:val="002978D2"/>
    <w:rsid w:val="002A320C"/>
    <w:rsid w:val="002A676A"/>
    <w:rsid w:val="002B1605"/>
    <w:rsid w:val="002C0E83"/>
    <w:rsid w:val="002C3813"/>
    <w:rsid w:val="002C5B96"/>
    <w:rsid w:val="002C703A"/>
    <w:rsid w:val="002C77B0"/>
    <w:rsid w:val="002D2172"/>
    <w:rsid w:val="002D2AF5"/>
    <w:rsid w:val="002D3408"/>
    <w:rsid w:val="002D5EEB"/>
    <w:rsid w:val="002E0444"/>
    <w:rsid w:val="002E0CCC"/>
    <w:rsid w:val="002E466E"/>
    <w:rsid w:val="002F0A41"/>
    <w:rsid w:val="002F1B92"/>
    <w:rsid w:val="002F1D28"/>
    <w:rsid w:val="002F3267"/>
    <w:rsid w:val="002F7113"/>
    <w:rsid w:val="002F74E5"/>
    <w:rsid w:val="0030062A"/>
    <w:rsid w:val="00300DE8"/>
    <w:rsid w:val="00301D4B"/>
    <w:rsid w:val="0030393E"/>
    <w:rsid w:val="00306048"/>
    <w:rsid w:val="0030697E"/>
    <w:rsid w:val="003123BB"/>
    <w:rsid w:val="00313828"/>
    <w:rsid w:val="00321F0B"/>
    <w:rsid w:val="0032264B"/>
    <w:rsid w:val="003256D8"/>
    <w:rsid w:val="00327BA3"/>
    <w:rsid w:val="00333748"/>
    <w:rsid w:val="00333A67"/>
    <w:rsid w:val="003353CA"/>
    <w:rsid w:val="003358A9"/>
    <w:rsid w:val="00337F3A"/>
    <w:rsid w:val="00340AA5"/>
    <w:rsid w:val="00341164"/>
    <w:rsid w:val="00342655"/>
    <w:rsid w:val="0034388F"/>
    <w:rsid w:val="00344E6E"/>
    <w:rsid w:val="00345AC1"/>
    <w:rsid w:val="0034616B"/>
    <w:rsid w:val="0034752B"/>
    <w:rsid w:val="00351F58"/>
    <w:rsid w:val="00352FFD"/>
    <w:rsid w:val="003568BA"/>
    <w:rsid w:val="00360657"/>
    <w:rsid w:val="003627F9"/>
    <w:rsid w:val="00363D32"/>
    <w:rsid w:val="00366142"/>
    <w:rsid w:val="003735B1"/>
    <w:rsid w:val="00373F35"/>
    <w:rsid w:val="0037481F"/>
    <w:rsid w:val="00376156"/>
    <w:rsid w:val="003771EB"/>
    <w:rsid w:val="00380F09"/>
    <w:rsid w:val="00381148"/>
    <w:rsid w:val="0038406E"/>
    <w:rsid w:val="003847DD"/>
    <w:rsid w:val="00385C79"/>
    <w:rsid w:val="00390531"/>
    <w:rsid w:val="00392732"/>
    <w:rsid w:val="0039504D"/>
    <w:rsid w:val="003964C4"/>
    <w:rsid w:val="00397722"/>
    <w:rsid w:val="00397CF6"/>
    <w:rsid w:val="003A1B35"/>
    <w:rsid w:val="003A1FBA"/>
    <w:rsid w:val="003A5946"/>
    <w:rsid w:val="003A6066"/>
    <w:rsid w:val="003B095B"/>
    <w:rsid w:val="003B1E1B"/>
    <w:rsid w:val="003B7658"/>
    <w:rsid w:val="003C231A"/>
    <w:rsid w:val="003C3221"/>
    <w:rsid w:val="003C7014"/>
    <w:rsid w:val="003C717E"/>
    <w:rsid w:val="003D0FE9"/>
    <w:rsid w:val="003D1FE8"/>
    <w:rsid w:val="003D24B7"/>
    <w:rsid w:val="003D3173"/>
    <w:rsid w:val="003D6282"/>
    <w:rsid w:val="003D66A8"/>
    <w:rsid w:val="003E18E0"/>
    <w:rsid w:val="003E31F0"/>
    <w:rsid w:val="003E78E4"/>
    <w:rsid w:val="003F024B"/>
    <w:rsid w:val="003F5B05"/>
    <w:rsid w:val="0040147D"/>
    <w:rsid w:val="004022FA"/>
    <w:rsid w:val="004100C1"/>
    <w:rsid w:val="004128FB"/>
    <w:rsid w:val="00412E35"/>
    <w:rsid w:val="0041321B"/>
    <w:rsid w:val="00413285"/>
    <w:rsid w:val="00414B38"/>
    <w:rsid w:val="00415780"/>
    <w:rsid w:val="0041671A"/>
    <w:rsid w:val="0041673E"/>
    <w:rsid w:val="00416F2E"/>
    <w:rsid w:val="0041733B"/>
    <w:rsid w:val="004205F8"/>
    <w:rsid w:val="0042385D"/>
    <w:rsid w:val="00424889"/>
    <w:rsid w:val="00426F29"/>
    <w:rsid w:val="00433D31"/>
    <w:rsid w:val="00433F77"/>
    <w:rsid w:val="00435D01"/>
    <w:rsid w:val="00436F7C"/>
    <w:rsid w:val="00437569"/>
    <w:rsid w:val="0044151B"/>
    <w:rsid w:val="00446AC3"/>
    <w:rsid w:val="004471CB"/>
    <w:rsid w:val="00450D4A"/>
    <w:rsid w:val="004511D9"/>
    <w:rsid w:val="0045534B"/>
    <w:rsid w:val="00460E21"/>
    <w:rsid w:val="00461397"/>
    <w:rsid w:val="0046255B"/>
    <w:rsid w:val="00462FB2"/>
    <w:rsid w:val="0046410C"/>
    <w:rsid w:val="004648A0"/>
    <w:rsid w:val="004648C4"/>
    <w:rsid w:val="00465ACE"/>
    <w:rsid w:val="00466D96"/>
    <w:rsid w:val="0046724F"/>
    <w:rsid w:val="0046744A"/>
    <w:rsid w:val="00475AFC"/>
    <w:rsid w:val="004778D5"/>
    <w:rsid w:val="00477D56"/>
    <w:rsid w:val="0048243E"/>
    <w:rsid w:val="00482C0B"/>
    <w:rsid w:val="004851B0"/>
    <w:rsid w:val="0048607F"/>
    <w:rsid w:val="00486518"/>
    <w:rsid w:val="00487AFC"/>
    <w:rsid w:val="00491C91"/>
    <w:rsid w:val="0049393B"/>
    <w:rsid w:val="004A2617"/>
    <w:rsid w:val="004A265B"/>
    <w:rsid w:val="004A7B4C"/>
    <w:rsid w:val="004B1841"/>
    <w:rsid w:val="004B2CCA"/>
    <w:rsid w:val="004B4450"/>
    <w:rsid w:val="004B5F63"/>
    <w:rsid w:val="004B66E7"/>
    <w:rsid w:val="004C152E"/>
    <w:rsid w:val="004C27F3"/>
    <w:rsid w:val="004C2A9C"/>
    <w:rsid w:val="004D0363"/>
    <w:rsid w:val="004D0A9F"/>
    <w:rsid w:val="004D14C5"/>
    <w:rsid w:val="004D5280"/>
    <w:rsid w:val="004D6037"/>
    <w:rsid w:val="004D648F"/>
    <w:rsid w:val="004E08FF"/>
    <w:rsid w:val="004E28E3"/>
    <w:rsid w:val="004F0741"/>
    <w:rsid w:val="004F1957"/>
    <w:rsid w:val="004F3242"/>
    <w:rsid w:val="004F331C"/>
    <w:rsid w:val="004F7343"/>
    <w:rsid w:val="004F74B9"/>
    <w:rsid w:val="00500024"/>
    <w:rsid w:val="00500238"/>
    <w:rsid w:val="005009BB"/>
    <w:rsid w:val="00501D90"/>
    <w:rsid w:val="00503306"/>
    <w:rsid w:val="005066C6"/>
    <w:rsid w:val="00507359"/>
    <w:rsid w:val="00510122"/>
    <w:rsid w:val="00510E10"/>
    <w:rsid w:val="0051157B"/>
    <w:rsid w:val="005124AD"/>
    <w:rsid w:val="00512617"/>
    <w:rsid w:val="00512BEE"/>
    <w:rsid w:val="005131E8"/>
    <w:rsid w:val="0051337D"/>
    <w:rsid w:val="00515997"/>
    <w:rsid w:val="00516E6D"/>
    <w:rsid w:val="00517408"/>
    <w:rsid w:val="005212FC"/>
    <w:rsid w:val="00522560"/>
    <w:rsid w:val="005247CF"/>
    <w:rsid w:val="0052700D"/>
    <w:rsid w:val="005360A8"/>
    <w:rsid w:val="00536547"/>
    <w:rsid w:val="005365ED"/>
    <w:rsid w:val="00537178"/>
    <w:rsid w:val="00537A52"/>
    <w:rsid w:val="00537B0F"/>
    <w:rsid w:val="00542901"/>
    <w:rsid w:val="005440A9"/>
    <w:rsid w:val="00547F1A"/>
    <w:rsid w:val="005512AC"/>
    <w:rsid w:val="005535A0"/>
    <w:rsid w:val="0055462D"/>
    <w:rsid w:val="00555656"/>
    <w:rsid w:val="0055743B"/>
    <w:rsid w:val="00557AE0"/>
    <w:rsid w:val="0056455D"/>
    <w:rsid w:val="00564628"/>
    <w:rsid w:val="00564908"/>
    <w:rsid w:val="00571371"/>
    <w:rsid w:val="00571D80"/>
    <w:rsid w:val="00572F1D"/>
    <w:rsid w:val="00573162"/>
    <w:rsid w:val="00573D2E"/>
    <w:rsid w:val="00574F01"/>
    <w:rsid w:val="00575D67"/>
    <w:rsid w:val="00576819"/>
    <w:rsid w:val="00585F81"/>
    <w:rsid w:val="00586D23"/>
    <w:rsid w:val="0058720A"/>
    <w:rsid w:val="00590A4D"/>
    <w:rsid w:val="00590A6F"/>
    <w:rsid w:val="005916C2"/>
    <w:rsid w:val="00597A1E"/>
    <w:rsid w:val="005A13B3"/>
    <w:rsid w:val="005A44B4"/>
    <w:rsid w:val="005A48EC"/>
    <w:rsid w:val="005A4E45"/>
    <w:rsid w:val="005B08A7"/>
    <w:rsid w:val="005B49B5"/>
    <w:rsid w:val="005B4E5E"/>
    <w:rsid w:val="005B54CA"/>
    <w:rsid w:val="005B5D86"/>
    <w:rsid w:val="005B6248"/>
    <w:rsid w:val="005B7A5A"/>
    <w:rsid w:val="005C2151"/>
    <w:rsid w:val="005C2DEC"/>
    <w:rsid w:val="005C40BC"/>
    <w:rsid w:val="005D1B4D"/>
    <w:rsid w:val="005D2851"/>
    <w:rsid w:val="005D2DF9"/>
    <w:rsid w:val="005D2F33"/>
    <w:rsid w:val="005D3EDC"/>
    <w:rsid w:val="005D4371"/>
    <w:rsid w:val="005E1DD2"/>
    <w:rsid w:val="005E3711"/>
    <w:rsid w:val="005E43BE"/>
    <w:rsid w:val="005E70A4"/>
    <w:rsid w:val="005E70BB"/>
    <w:rsid w:val="005E78DC"/>
    <w:rsid w:val="005E7D0A"/>
    <w:rsid w:val="005F18E8"/>
    <w:rsid w:val="005F2A0E"/>
    <w:rsid w:val="005F695A"/>
    <w:rsid w:val="006000F1"/>
    <w:rsid w:val="006044D0"/>
    <w:rsid w:val="00604DB4"/>
    <w:rsid w:val="00605BBC"/>
    <w:rsid w:val="00606A9D"/>
    <w:rsid w:val="006124AF"/>
    <w:rsid w:val="00616827"/>
    <w:rsid w:val="00621F21"/>
    <w:rsid w:val="00623989"/>
    <w:rsid w:val="00624189"/>
    <w:rsid w:val="006250F5"/>
    <w:rsid w:val="006252AD"/>
    <w:rsid w:val="00625FE7"/>
    <w:rsid w:val="0062654C"/>
    <w:rsid w:val="00627236"/>
    <w:rsid w:val="006347CC"/>
    <w:rsid w:val="006350E3"/>
    <w:rsid w:val="00636D06"/>
    <w:rsid w:val="0064090A"/>
    <w:rsid w:val="00641E72"/>
    <w:rsid w:val="00642F15"/>
    <w:rsid w:val="006456BA"/>
    <w:rsid w:val="00646934"/>
    <w:rsid w:val="00646A24"/>
    <w:rsid w:val="00647502"/>
    <w:rsid w:val="00651216"/>
    <w:rsid w:val="00651541"/>
    <w:rsid w:val="00651DFF"/>
    <w:rsid w:val="0065455C"/>
    <w:rsid w:val="00654815"/>
    <w:rsid w:val="00654E96"/>
    <w:rsid w:val="00663030"/>
    <w:rsid w:val="006641A9"/>
    <w:rsid w:val="0066653E"/>
    <w:rsid w:val="0067285E"/>
    <w:rsid w:val="00672E6C"/>
    <w:rsid w:val="00672E98"/>
    <w:rsid w:val="006741CB"/>
    <w:rsid w:val="006756CC"/>
    <w:rsid w:val="00676039"/>
    <w:rsid w:val="00677ED7"/>
    <w:rsid w:val="00680B04"/>
    <w:rsid w:val="006812DF"/>
    <w:rsid w:val="0068332A"/>
    <w:rsid w:val="0068338B"/>
    <w:rsid w:val="00683A61"/>
    <w:rsid w:val="00686E74"/>
    <w:rsid w:val="00693F75"/>
    <w:rsid w:val="00694B9C"/>
    <w:rsid w:val="006965A7"/>
    <w:rsid w:val="006965C0"/>
    <w:rsid w:val="006969F4"/>
    <w:rsid w:val="006A0B22"/>
    <w:rsid w:val="006A5E93"/>
    <w:rsid w:val="006A773F"/>
    <w:rsid w:val="006B04B9"/>
    <w:rsid w:val="006B2BC3"/>
    <w:rsid w:val="006B3578"/>
    <w:rsid w:val="006B3C19"/>
    <w:rsid w:val="006B497F"/>
    <w:rsid w:val="006B5CFF"/>
    <w:rsid w:val="006B7268"/>
    <w:rsid w:val="006B7B93"/>
    <w:rsid w:val="006C246F"/>
    <w:rsid w:val="006C250F"/>
    <w:rsid w:val="006C5D26"/>
    <w:rsid w:val="006D7328"/>
    <w:rsid w:val="006E03F8"/>
    <w:rsid w:val="006E4E98"/>
    <w:rsid w:val="006E6733"/>
    <w:rsid w:val="006E7649"/>
    <w:rsid w:val="006E76D7"/>
    <w:rsid w:val="006F0313"/>
    <w:rsid w:val="006F274E"/>
    <w:rsid w:val="006F553C"/>
    <w:rsid w:val="006F5C46"/>
    <w:rsid w:val="006F6C71"/>
    <w:rsid w:val="007019B9"/>
    <w:rsid w:val="00704534"/>
    <w:rsid w:val="0070650E"/>
    <w:rsid w:val="00706EDD"/>
    <w:rsid w:val="007071BD"/>
    <w:rsid w:val="0071198D"/>
    <w:rsid w:val="00712F07"/>
    <w:rsid w:val="00713FF3"/>
    <w:rsid w:val="00714095"/>
    <w:rsid w:val="00714574"/>
    <w:rsid w:val="0071501E"/>
    <w:rsid w:val="0071552C"/>
    <w:rsid w:val="0071663F"/>
    <w:rsid w:val="0071721B"/>
    <w:rsid w:val="00723088"/>
    <w:rsid w:val="00723AE9"/>
    <w:rsid w:val="007245D5"/>
    <w:rsid w:val="0072597A"/>
    <w:rsid w:val="007262B0"/>
    <w:rsid w:val="007316E6"/>
    <w:rsid w:val="0073290D"/>
    <w:rsid w:val="0073405F"/>
    <w:rsid w:val="0073511E"/>
    <w:rsid w:val="0073633B"/>
    <w:rsid w:val="0074012C"/>
    <w:rsid w:val="0074120B"/>
    <w:rsid w:val="007428D8"/>
    <w:rsid w:val="007430C4"/>
    <w:rsid w:val="00754635"/>
    <w:rsid w:val="00754897"/>
    <w:rsid w:val="0075598F"/>
    <w:rsid w:val="00755F17"/>
    <w:rsid w:val="007572B1"/>
    <w:rsid w:val="00761951"/>
    <w:rsid w:val="0076255B"/>
    <w:rsid w:val="00763E85"/>
    <w:rsid w:val="007655E8"/>
    <w:rsid w:val="00770FAA"/>
    <w:rsid w:val="00771F8A"/>
    <w:rsid w:val="007727C8"/>
    <w:rsid w:val="0078016A"/>
    <w:rsid w:val="00784CC3"/>
    <w:rsid w:val="00785C1B"/>
    <w:rsid w:val="0078690B"/>
    <w:rsid w:val="0078699B"/>
    <w:rsid w:val="00786CBB"/>
    <w:rsid w:val="0078752D"/>
    <w:rsid w:val="00790159"/>
    <w:rsid w:val="00790974"/>
    <w:rsid w:val="00790D33"/>
    <w:rsid w:val="00790FE7"/>
    <w:rsid w:val="00792585"/>
    <w:rsid w:val="00795637"/>
    <w:rsid w:val="0079750E"/>
    <w:rsid w:val="007A7F4C"/>
    <w:rsid w:val="007B1385"/>
    <w:rsid w:val="007B3AF2"/>
    <w:rsid w:val="007B5B04"/>
    <w:rsid w:val="007B644A"/>
    <w:rsid w:val="007B7995"/>
    <w:rsid w:val="007C06C7"/>
    <w:rsid w:val="007C0ABF"/>
    <w:rsid w:val="007C1111"/>
    <w:rsid w:val="007C1D5E"/>
    <w:rsid w:val="007C385F"/>
    <w:rsid w:val="007C7CD5"/>
    <w:rsid w:val="007D1DBF"/>
    <w:rsid w:val="007D2CB4"/>
    <w:rsid w:val="007D4428"/>
    <w:rsid w:val="007D56D8"/>
    <w:rsid w:val="007D628B"/>
    <w:rsid w:val="007E0C9A"/>
    <w:rsid w:val="007E3DF3"/>
    <w:rsid w:val="007E46BA"/>
    <w:rsid w:val="007E7183"/>
    <w:rsid w:val="007F497E"/>
    <w:rsid w:val="007F7865"/>
    <w:rsid w:val="0080266B"/>
    <w:rsid w:val="00802AEF"/>
    <w:rsid w:val="00803539"/>
    <w:rsid w:val="00803735"/>
    <w:rsid w:val="00805EA7"/>
    <w:rsid w:val="00807246"/>
    <w:rsid w:val="0081142B"/>
    <w:rsid w:val="0081221B"/>
    <w:rsid w:val="00814251"/>
    <w:rsid w:val="00814A37"/>
    <w:rsid w:val="008170CD"/>
    <w:rsid w:val="00822B0C"/>
    <w:rsid w:val="00822D77"/>
    <w:rsid w:val="0082398B"/>
    <w:rsid w:val="00824AFA"/>
    <w:rsid w:val="00827CDE"/>
    <w:rsid w:val="008303BA"/>
    <w:rsid w:val="00830652"/>
    <w:rsid w:val="0083196B"/>
    <w:rsid w:val="008325B3"/>
    <w:rsid w:val="008337CB"/>
    <w:rsid w:val="008342F5"/>
    <w:rsid w:val="00836770"/>
    <w:rsid w:val="00836C2A"/>
    <w:rsid w:val="0084051A"/>
    <w:rsid w:val="0084450E"/>
    <w:rsid w:val="008463A9"/>
    <w:rsid w:val="00847677"/>
    <w:rsid w:val="00855D0F"/>
    <w:rsid w:val="008576E8"/>
    <w:rsid w:val="008600C7"/>
    <w:rsid w:val="00863BDF"/>
    <w:rsid w:val="00864037"/>
    <w:rsid w:val="00864AF8"/>
    <w:rsid w:val="008669CA"/>
    <w:rsid w:val="00871393"/>
    <w:rsid w:val="008733CD"/>
    <w:rsid w:val="00876594"/>
    <w:rsid w:val="00886597"/>
    <w:rsid w:val="00892AFC"/>
    <w:rsid w:val="00896B57"/>
    <w:rsid w:val="008A0543"/>
    <w:rsid w:val="008A29AD"/>
    <w:rsid w:val="008A3AA5"/>
    <w:rsid w:val="008A557E"/>
    <w:rsid w:val="008A5A8B"/>
    <w:rsid w:val="008B0640"/>
    <w:rsid w:val="008B3631"/>
    <w:rsid w:val="008B3ED2"/>
    <w:rsid w:val="008C1717"/>
    <w:rsid w:val="008C1AFA"/>
    <w:rsid w:val="008C2568"/>
    <w:rsid w:val="008C47BC"/>
    <w:rsid w:val="008D1F10"/>
    <w:rsid w:val="008D3CA9"/>
    <w:rsid w:val="008D6E96"/>
    <w:rsid w:val="008D769B"/>
    <w:rsid w:val="008D7734"/>
    <w:rsid w:val="008E2F3B"/>
    <w:rsid w:val="008E47EA"/>
    <w:rsid w:val="008E631C"/>
    <w:rsid w:val="008E773B"/>
    <w:rsid w:val="008E790B"/>
    <w:rsid w:val="008F00EF"/>
    <w:rsid w:val="008F10B4"/>
    <w:rsid w:val="008F4528"/>
    <w:rsid w:val="008F51E2"/>
    <w:rsid w:val="008F5576"/>
    <w:rsid w:val="008F5724"/>
    <w:rsid w:val="008F5E05"/>
    <w:rsid w:val="008F6692"/>
    <w:rsid w:val="00900608"/>
    <w:rsid w:val="009020B0"/>
    <w:rsid w:val="00902806"/>
    <w:rsid w:val="00904C56"/>
    <w:rsid w:val="009055BA"/>
    <w:rsid w:val="009073DE"/>
    <w:rsid w:val="00911069"/>
    <w:rsid w:val="00911E20"/>
    <w:rsid w:val="009137A6"/>
    <w:rsid w:val="00913E3F"/>
    <w:rsid w:val="00914FEF"/>
    <w:rsid w:val="0092054D"/>
    <w:rsid w:val="00920F70"/>
    <w:rsid w:val="00930598"/>
    <w:rsid w:val="00930AD1"/>
    <w:rsid w:val="009330B5"/>
    <w:rsid w:val="00934BF7"/>
    <w:rsid w:val="00937A0F"/>
    <w:rsid w:val="00937AFD"/>
    <w:rsid w:val="00945480"/>
    <w:rsid w:val="009457BC"/>
    <w:rsid w:val="00952253"/>
    <w:rsid w:val="00954201"/>
    <w:rsid w:val="0095565D"/>
    <w:rsid w:val="009568C7"/>
    <w:rsid w:val="009709A2"/>
    <w:rsid w:val="009712B0"/>
    <w:rsid w:val="009716FD"/>
    <w:rsid w:val="00971872"/>
    <w:rsid w:val="00971EC3"/>
    <w:rsid w:val="00975356"/>
    <w:rsid w:val="00975E1A"/>
    <w:rsid w:val="00981DA9"/>
    <w:rsid w:val="00982712"/>
    <w:rsid w:val="00984A91"/>
    <w:rsid w:val="0098508E"/>
    <w:rsid w:val="00985BF9"/>
    <w:rsid w:val="00986A35"/>
    <w:rsid w:val="00986AC7"/>
    <w:rsid w:val="00990478"/>
    <w:rsid w:val="00992D34"/>
    <w:rsid w:val="00992F8C"/>
    <w:rsid w:val="009968AB"/>
    <w:rsid w:val="00997655"/>
    <w:rsid w:val="009A0E14"/>
    <w:rsid w:val="009A0FC0"/>
    <w:rsid w:val="009A103B"/>
    <w:rsid w:val="009A16F4"/>
    <w:rsid w:val="009A3DFD"/>
    <w:rsid w:val="009A4F5A"/>
    <w:rsid w:val="009A54AE"/>
    <w:rsid w:val="009A5998"/>
    <w:rsid w:val="009A6F2D"/>
    <w:rsid w:val="009A7E11"/>
    <w:rsid w:val="009B10C6"/>
    <w:rsid w:val="009B213E"/>
    <w:rsid w:val="009B2B65"/>
    <w:rsid w:val="009B431D"/>
    <w:rsid w:val="009B52C8"/>
    <w:rsid w:val="009C2022"/>
    <w:rsid w:val="009D167D"/>
    <w:rsid w:val="009D193B"/>
    <w:rsid w:val="009D1BEC"/>
    <w:rsid w:val="009D3340"/>
    <w:rsid w:val="009D489A"/>
    <w:rsid w:val="009D4B2F"/>
    <w:rsid w:val="009E1A9E"/>
    <w:rsid w:val="009E206F"/>
    <w:rsid w:val="009E3429"/>
    <w:rsid w:val="009E3ADF"/>
    <w:rsid w:val="009E4929"/>
    <w:rsid w:val="009F5267"/>
    <w:rsid w:val="009F557D"/>
    <w:rsid w:val="00A01260"/>
    <w:rsid w:val="00A01659"/>
    <w:rsid w:val="00A017AB"/>
    <w:rsid w:val="00A05DFB"/>
    <w:rsid w:val="00A10D06"/>
    <w:rsid w:val="00A11609"/>
    <w:rsid w:val="00A14E68"/>
    <w:rsid w:val="00A17185"/>
    <w:rsid w:val="00A23F6D"/>
    <w:rsid w:val="00A26DE5"/>
    <w:rsid w:val="00A27DB5"/>
    <w:rsid w:val="00A3012F"/>
    <w:rsid w:val="00A324BE"/>
    <w:rsid w:val="00A3280F"/>
    <w:rsid w:val="00A331D1"/>
    <w:rsid w:val="00A34367"/>
    <w:rsid w:val="00A361C3"/>
    <w:rsid w:val="00A4089D"/>
    <w:rsid w:val="00A41D97"/>
    <w:rsid w:val="00A42DD5"/>
    <w:rsid w:val="00A4324B"/>
    <w:rsid w:val="00A436D7"/>
    <w:rsid w:val="00A459F8"/>
    <w:rsid w:val="00A54FCF"/>
    <w:rsid w:val="00A565EC"/>
    <w:rsid w:val="00A566B5"/>
    <w:rsid w:val="00A579D1"/>
    <w:rsid w:val="00A57A37"/>
    <w:rsid w:val="00A62865"/>
    <w:rsid w:val="00A6455E"/>
    <w:rsid w:val="00A64894"/>
    <w:rsid w:val="00A66239"/>
    <w:rsid w:val="00A67F65"/>
    <w:rsid w:val="00A70F30"/>
    <w:rsid w:val="00A718FF"/>
    <w:rsid w:val="00A73B04"/>
    <w:rsid w:val="00A7774A"/>
    <w:rsid w:val="00A80130"/>
    <w:rsid w:val="00A80760"/>
    <w:rsid w:val="00A8133E"/>
    <w:rsid w:val="00A82194"/>
    <w:rsid w:val="00A8597B"/>
    <w:rsid w:val="00A86619"/>
    <w:rsid w:val="00A90E48"/>
    <w:rsid w:val="00A91CB7"/>
    <w:rsid w:val="00A9294C"/>
    <w:rsid w:val="00A94F5F"/>
    <w:rsid w:val="00A96EE5"/>
    <w:rsid w:val="00A972CF"/>
    <w:rsid w:val="00A97D1A"/>
    <w:rsid w:val="00AA0B2A"/>
    <w:rsid w:val="00AA159F"/>
    <w:rsid w:val="00AA321F"/>
    <w:rsid w:val="00AA41D1"/>
    <w:rsid w:val="00AB0060"/>
    <w:rsid w:val="00AB1D76"/>
    <w:rsid w:val="00AB274D"/>
    <w:rsid w:val="00AB2FDB"/>
    <w:rsid w:val="00AB7F1A"/>
    <w:rsid w:val="00AC1485"/>
    <w:rsid w:val="00AC3157"/>
    <w:rsid w:val="00AC3A70"/>
    <w:rsid w:val="00AC4CAE"/>
    <w:rsid w:val="00AD0A10"/>
    <w:rsid w:val="00AD1C14"/>
    <w:rsid w:val="00AD449E"/>
    <w:rsid w:val="00AD4BEA"/>
    <w:rsid w:val="00AD5CD5"/>
    <w:rsid w:val="00AD7D89"/>
    <w:rsid w:val="00AE1B5E"/>
    <w:rsid w:val="00AE1C15"/>
    <w:rsid w:val="00AE3869"/>
    <w:rsid w:val="00AE3B4E"/>
    <w:rsid w:val="00AE40E4"/>
    <w:rsid w:val="00AE41AA"/>
    <w:rsid w:val="00AE59A1"/>
    <w:rsid w:val="00AE7B02"/>
    <w:rsid w:val="00AE7C2B"/>
    <w:rsid w:val="00AF0DFF"/>
    <w:rsid w:val="00AF2AED"/>
    <w:rsid w:val="00AF410C"/>
    <w:rsid w:val="00B00208"/>
    <w:rsid w:val="00B01617"/>
    <w:rsid w:val="00B01D60"/>
    <w:rsid w:val="00B04005"/>
    <w:rsid w:val="00B0640A"/>
    <w:rsid w:val="00B07D0D"/>
    <w:rsid w:val="00B11024"/>
    <w:rsid w:val="00B1520D"/>
    <w:rsid w:val="00B20B5E"/>
    <w:rsid w:val="00B20CF2"/>
    <w:rsid w:val="00B22976"/>
    <w:rsid w:val="00B251C2"/>
    <w:rsid w:val="00B306DA"/>
    <w:rsid w:val="00B32CFC"/>
    <w:rsid w:val="00B3509D"/>
    <w:rsid w:val="00B353EC"/>
    <w:rsid w:val="00B366CF"/>
    <w:rsid w:val="00B36D31"/>
    <w:rsid w:val="00B36FFD"/>
    <w:rsid w:val="00B37014"/>
    <w:rsid w:val="00B45630"/>
    <w:rsid w:val="00B46235"/>
    <w:rsid w:val="00B476C4"/>
    <w:rsid w:val="00B4797C"/>
    <w:rsid w:val="00B50F5E"/>
    <w:rsid w:val="00B518C6"/>
    <w:rsid w:val="00B528A0"/>
    <w:rsid w:val="00B5425D"/>
    <w:rsid w:val="00B5644B"/>
    <w:rsid w:val="00B56F1E"/>
    <w:rsid w:val="00B61819"/>
    <w:rsid w:val="00B654F8"/>
    <w:rsid w:val="00B7041F"/>
    <w:rsid w:val="00B70A1A"/>
    <w:rsid w:val="00B7157B"/>
    <w:rsid w:val="00B72F93"/>
    <w:rsid w:val="00B76347"/>
    <w:rsid w:val="00B77639"/>
    <w:rsid w:val="00B80D19"/>
    <w:rsid w:val="00B8208F"/>
    <w:rsid w:val="00B82EC1"/>
    <w:rsid w:val="00B83928"/>
    <w:rsid w:val="00B83A2A"/>
    <w:rsid w:val="00B8433A"/>
    <w:rsid w:val="00B90D07"/>
    <w:rsid w:val="00B95DFA"/>
    <w:rsid w:val="00B97AF3"/>
    <w:rsid w:val="00BA3526"/>
    <w:rsid w:val="00BA6872"/>
    <w:rsid w:val="00BA6F45"/>
    <w:rsid w:val="00BA7D5B"/>
    <w:rsid w:val="00BA7FA0"/>
    <w:rsid w:val="00BB023B"/>
    <w:rsid w:val="00BB1DB5"/>
    <w:rsid w:val="00BB2887"/>
    <w:rsid w:val="00BB60A3"/>
    <w:rsid w:val="00BB66E5"/>
    <w:rsid w:val="00BB6FCF"/>
    <w:rsid w:val="00BC0D60"/>
    <w:rsid w:val="00BC31D6"/>
    <w:rsid w:val="00BC44BE"/>
    <w:rsid w:val="00BC4C4D"/>
    <w:rsid w:val="00BC69F7"/>
    <w:rsid w:val="00BC6C0D"/>
    <w:rsid w:val="00BD0B41"/>
    <w:rsid w:val="00BD14EF"/>
    <w:rsid w:val="00BD20A1"/>
    <w:rsid w:val="00BD4406"/>
    <w:rsid w:val="00BE03F4"/>
    <w:rsid w:val="00BE0E98"/>
    <w:rsid w:val="00BE1EAD"/>
    <w:rsid w:val="00BE22F2"/>
    <w:rsid w:val="00BE24D3"/>
    <w:rsid w:val="00BE27F9"/>
    <w:rsid w:val="00BE50C6"/>
    <w:rsid w:val="00BE5E97"/>
    <w:rsid w:val="00BF47CA"/>
    <w:rsid w:val="00C00F3A"/>
    <w:rsid w:val="00C046DD"/>
    <w:rsid w:val="00C104F8"/>
    <w:rsid w:val="00C10BB0"/>
    <w:rsid w:val="00C10E9A"/>
    <w:rsid w:val="00C161B3"/>
    <w:rsid w:val="00C16493"/>
    <w:rsid w:val="00C16647"/>
    <w:rsid w:val="00C174BB"/>
    <w:rsid w:val="00C27E13"/>
    <w:rsid w:val="00C314AD"/>
    <w:rsid w:val="00C3272F"/>
    <w:rsid w:val="00C334E2"/>
    <w:rsid w:val="00C34E39"/>
    <w:rsid w:val="00C34EEF"/>
    <w:rsid w:val="00C3509F"/>
    <w:rsid w:val="00C36426"/>
    <w:rsid w:val="00C43797"/>
    <w:rsid w:val="00C43B65"/>
    <w:rsid w:val="00C44B43"/>
    <w:rsid w:val="00C451D3"/>
    <w:rsid w:val="00C452E6"/>
    <w:rsid w:val="00C456C5"/>
    <w:rsid w:val="00C45F9A"/>
    <w:rsid w:val="00C50174"/>
    <w:rsid w:val="00C50E37"/>
    <w:rsid w:val="00C52696"/>
    <w:rsid w:val="00C52FFE"/>
    <w:rsid w:val="00C538C1"/>
    <w:rsid w:val="00C55037"/>
    <w:rsid w:val="00C550E2"/>
    <w:rsid w:val="00C5634E"/>
    <w:rsid w:val="00C60D81"/>
    <w:rsid w:val="00C703EE"/>
    <w:rsid w:val="00C710BA"/>
    <w:rsid w:val="00C710E6"/>
    <w:rsid w:val="00C71AD6"/>
    <w:rsid w:val="00C71EE0"/>
    <w:rsid w:val="00C72644"/>
    <w:rsid w:val="00C741AF"/>
    <w:rsid w:val="00C751D3"/>
    <w:rsid w:val="00C772E9"/>
    <w:rsid w:val="00C77524"/>
    <w:rsid w:val="00C82BDC"/>
    <w:rsid w:val="00C836E0"/>
    <w:rsid w:val="00C85AC7"/>
    <w:rsid w:val="00C87F42"/>
    <w:rsid w:val="00C9397E"/>
    <w:rsid w:val="00C95B4E"/>
    <w:rsid w:val="00C96982"/>
    <w:rsid w:val="00CA294A"/>
    <w:rsid w:val="00CA7864"/>
    <w:rsid w:val="00CB020C"/>
    <w:rsid w:val="00CB2075"/>
    <w:rsid w:val="00CB31E3"/>
    <w:rsid w:val="00CB47CE"/>
    <w:rsid w:val="00CB4F49"/>
    <w:rsid w:val="00CB6A3F"/>
    <w:rsid w:val="00CC188A"/>
    <w:rsid w:val="00CC2524"/>
    <w:rsid w:val="00CC2836"/>
    <w:rsid w:val="00CC3B45"/>
    <w:rsid w:val="00CD0DAE"/>
    <w:rsid w:val="00CD422F"/>
    <w:rsid w:val="00CD4364"/>
    <w:rsid w:val="00CD51F7"/>
    <w:rsid w:val="00CE086C"/>
    <w:rsid w:val="00CE0D2A"/>
    <w:rsid w:val="00CE3068"/>
    <w:rsid w:val="00CE4078"/>
    <w:rsid w:val="00CE6C68"/>
    <w:rsid w:val="00CF27BA"/>
    <w:rsid w:val="00CF4A29"/>
    <w:rsid w:val="00CF5EC2"/>
    <w:rsid w:val="00CF6D0C"/>
    <w:rsid w:val="00CF7C6F"/>
    <w:rsid w:val="00D01FF6"/>
    <w:rsid w:val="00D0205E"/>
    <w:rsid w:val="00D05873"/>
    <w:rsid w:val="00D073EC"/>
    <w:rsid w:val="00D104B6"/>
    <w:rsid w:val="00D1305F"/>
    <w:rsid w:val="00D1446F"/>
    <w:rsid w:val="00D14B5F"/>
    <w:rsid w:val="00D15B20"/>
    <w:rsid w:val="00D17225"/>
    <w:rsid w:val="00D201FB"/>
    <w:rsid w:val="00D20694"/>
    <w:rsid w:val="00D238B2"/>
    <w:rsid w:val="00D31FD6"/>
    <w:rsid w:val="00D3346F"/>
    <w:rsid w:val="00D37C23"/>
    <w:rsid w:val="00D40A28"/>
    <w:rsid w:val="00D424ED"/>
    <w:rsid w:val="00D43B24"/>
    <w:rsid w:val="00D4565D"/>
    <w:rsid w:val="00D503B3"/>
    <w:rsid w:val="00D51C88"/>
    <w:rsid w:val="00D53F43"/>
    <w:rsid w:val="00D55103"/>
    <w:rsid w:val="00D5531F"/>
    <w:rsid w:val="00D561B7"/>
    <w:rsid w:val="00D562AF"/>
    <w:rsid w:val="00D5688F"/>
    <w:rsid w:val="00D56E74"/>
    <w:rsid w:val="00D57B68"/>
    <w:rsid w:val="00D604ED"/>
    <w:rsid w:val="00D61511"/>
    <w:rsid w:val="00D650DC"/>
    <w:rsid w:val="00D66139"/>
    <w:rsid w:val="00D80D49"/>
    <w:rsid w:val="00D85349"/>
    <w:rsid w:val="00D873FA"/>
    <w:rsid w:val="00D8779E"/>
    <w:rsid w:val="00D900B1"/>
    <w:rsid w:val="00D93284"/>
    <w:rsid w:val="00D94B13"/>
    <w:rsid w:val="00DA0068"/>
    <w:rsid w:val="00DA283E"/>
    <w:rsid w:val="00DA3A24"/>
    <w:rsid w:val="00DA3F89"/>
    <w:rsid w:val="00DA4A65"/>
    <w:rsid w:val="00DA4D64"/>
    <w:rsid w:val="00DA5222"/>
    <w:rsid w:val="00DA6346"/>
    <w:rsid w:val="00DA71AE"/>
    <w:rsid w:val="00DB04E9"/>
    <w:rsid w:val="00DB0BD7"/>
    <w:rsid w:val="00DB4563"/>
    <w:rsid w:val="00DB5391"/>
    <w:rsid w:val="00DC074B"/>
    <w:rsid w:val="00DC0CD6"/>
    <w:rsid w:val="00DC0E61"/>
    <w:rsid w:val="00DC166F"/>
    <w:rsid w:val="00DC34AA"/>
    <w:rsid w:val="00DC3A9A"/>
    <w:rsid w:val="00DC4593"/>
    <w:rsid w:val="00DC5425"/>
    <w:rsid w:val="00DD1847"/>
    <w:rsid w:val="00DD3273"/>
    <w:rsid w:val="00DD6C16"/>
    <w:rsid w:val="00DD6D11"/>
    <w:rsid w:val="00DE00F9"/>
    <w:rsid w:val="00DE16EA"/>
    <w:rsid w:val="00DE18F9"/>
    <w:rsid w:val="00DE19CE"/>
    <w:rsid w:val="00DE3D44"/>
    <w:rsid w:val="00DE4C9A"/>
    <w:rsid w:val="00DE6224"/>
    <w:rsid w:val="00DE6808"/>
    <w:rsid w:val="00DE7D94"/>
    <w:rsid w:val="00DF368A"/>
    <w:rsid w:val="00DF4FA1"/>
    <w:rsid w:val="00DF5F80"/>
    <w:rsid w:val="00DF6B55"/>
    <w:rsid w:val="00E002CE"/>
    <w:rsid w:val="00E0168A"/>
    <w:rsid w:val="00E042D9"/>
    <w:rsid w:val="00E075A3"/>
    <w:rsid w:val="00E167F8"/>
    <w:rsid w:val="00E17CA2"/>
    <w:rsid w:val="00E24BD1"/>
    <w:rsid w:val="00E26464"/>
    <w:rsid w:val="00E27E84"/>
    <w:rsid w:val="00E318EC"/>
    <w:rsid w:val="00E36E04"/>
    <w:rsid w:val="00E41947"/>
    <w:rsid w:val="00E42B32"/>
    <w:rsid w:val="00E4551E"/>
    <w:rsid w:val="00E45913"/>
    <w:rsid w:val="00E5633D"/>
    <w:rsid w:val="00E56B25"/>
    <w:rsid w:val="00E60E24"/>
    <w:rsid w:val="00E62F98"/>
    <w:rsid w:val="00E64F6C"/>
    <w:rsid w:val="00E664F5"/>
    <w:rsid w:val="00E72374"/>
    <w:rsid w:val="00E741C3"/>
    <w:rsid w:val="00E7426B"/>
    <w:rsid w:val="00E7639F"/>
    <w:rsid w:val="00E77AC3"/>
    <w:rsid w:val="00E77F32"/>
    <w:rsid w:val="00E81478"/>
    <w:rsid w:val="00E81683"/>
    <w:rsid w:val="00E81757"/>
    <w:rsid w:val="00E84136"/>
    <w:rsid w:val="00E84AEA"/>
    <w:rsid w:val="00E8570E"/>
    <w:rsid w:val="00E87BEC"/>
    <w:rsid w:val="00E9013F"/>
    <w:rsid w:val="00E920BA"/>
    <w:rsid w:val="00EA17B7"/>
    <w:rsid w:val="00EA5B41"/>
    <w:rsid w:val="00EA5C6E"/>
    <w:rsid w:val="00EA6CA3"/>
    <w:rsid w:val="00EB3ADB"/>
    <w:rsid w:val="00EB6577"/>
    <w:rsid w:val="00EB6B35"/>
    <w:rsid w:val="00EC04E9"/>
    <w:rsid w:val="00EC1A24"/>
    <w:rsid w:val="00EC284C"/>
    <w:rsid w:val="00EC47A8"/>
    <w:rsid w:val="00EC750F"/>
    <w:rsid w:val="00ED03DA"/>
    <w:rsid w:val="00ED0DB5"/>
    <w:rsid w:val="00ED0E56"/>
    <w:rsid w:val="00ED0E64"/>
    <w:rsid w:val="00ED1394"/>
    <w:rsid w:val="00ED3331"/>
    <w:rsid w:val="00ED33B5"/>
    <w:rsid w:val="00ED3F6B"/>
    <w:rsid w:val="00ED66FC"/>
    <w:rsid w:val="00ED707C"/>
    <w:rsid w:val="00EE21DF"/>
    <w:rsid w:val="00EE5291"/>
    <w:rsid w:val="00EE5629"/>
    <w:rsid w:val="00EE6CA5"/>
    <w:rsid w:val="00EF0FC8"/>
    <w:rsid w:val="00EF4A58"/>
    <w:rsid w:val="00EF6243"/>
    <w:rsid w:val="00EF6C90"/>
    <w:rsid w:val="00F01C8F"/>
    <w:rsid w:val="00F041C0"/>
    <w:rsid w:val="00F052CA"/>
    <w:rsid w:val="00F062DD"/>
    <w:rsid w:val="00F06986"/>
    <w:rsid w:val="00F073DB"/>
    <w:rsid w:val="00F07CCB"/>
    <w:rsid w:val="00F11E49"/>
    <w:rsid w:val="00F148EE"/>
    <w:rsid w:val="00F200A5"/>
    <w:rsid w:val="00F2393C"/>
    <w:rsid w:val="00F25008"/>
    <w:rsid w:val="00F25C67"/>
    <w:rsid w:val="00F2794F"/>
    <w:rsid w:val="00F3258F"/>
    <w:rsid w:val="00F3348B"/>
    <w:rsid w:val="00F33A37"/>
    <w:rsid w:val="00F33F40"/>
    <w:rsid w:val="00F37BC1"/>
    <w:rsid w:val="00F37F26"/>
    <w:rsid w:val="00F4110C"/>
    <w:rsid w:val="00F41A33"/>
    <w:rsid w:val="00F45020"/>
    <w:rsid w:val="00F46366"/>
    <w:rsid w:val="00F47EE6"/>
    <w:rsid w:val="00F506EC"/>
    <w:rsid w:val="00F512FD"/>
    <w:rsid w:val="00F51CA2"/>
    <w:rsid w:val="00F51ED4"/>
    <w:rsid w:val="00F627C8"/>
    <w:rsid w:val="00F63A39"/>
    <w:rsid w:val="00F70C5D"/>
    <w:rsid w:val="00F76885"/>
    <w:rsid w:val="00F8379E"/>
    <w:rsid w:val="00F83FF6"/>
    <w:rsid w:val="00F84905"/>
    <w:rsid w:val="00F85330"/>
    <w:rsid w:val="00F85842"/>
    <w:rsid w:val="00F8677A"/>
    <w:rsid w:val="00F87887"/>
    <w:rsid w:val="00F87C56"/>
    <w:rsid w:val="00F87F27"/>
    <w:rsid w:val="00F91588"/>
    <w:rsid w:val="00F92007"/>
    <w:rsid w:val="00F9621B"/>
    <w:rsid w:val="00F97C55"/>
    <w:rsid w:val="00FA602C"/>
    <w:rsid w:val="00FA70B8"/>
    <w:rsid w:val="00FB0526"/>
    <w:rsid w:val="00FB11CD"/>
    <w:rsid w:val="00FB17F3"/>
    <w:rsid w:val="00FB1DB6"/>
    <w:rsid w:val="00FB2F1E"/>
    <w:rsid w:val="00FB346B"/>
    <w:rsid w:val="00FB6188"/>
    <w:rsid w:val="00FB7ECE"/>
    <w:rsid w:val="00FC0DB9"/>
    <w:rsid w:val="00FC0FF4"/>
    <w:rsid w:val="00FC1637"/>
    <w:rsid w:val="00FC32A8"/>
    <w:rsid w:val="00FC3560"/>
    <w:rsid w:val="00FC7F89"/>
    <w:rsid w:val="00FD06B7"/>
    <w:rsid w:val="00FD1055"/>
    <w:rsid w:val="00FD33D8"/>
    <w:rsid w:val="00FD7EC2"/>
    <w:rsid w:val="00FE1EEC"/>
    <w:rsid w:val="00FE785D"/>
    <w:rsid w:val="00FF1A16"/>
    <w:rsid w:val="00FF26FE"/>
    <w:rsid w:val="00FF34B4"/>
    <w:rsid w:val="00FF389F"/>
    <w:rsid w:val="00FF65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BF7A7"/>
  <w15:chartTrackingRefBased/>
  <w15:docId w15:val="{37CEF3DF-F5B3-42B8-ABB0-E8FF76AB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07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907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9073D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073D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073D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073D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073D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073D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073D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073D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9073D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9073D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073D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073D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073D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073D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073D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073DE"/>
    <w:rPr>
      <w:rFonts w:eastAsiaTheme="majorEastAsia" w:cstheme="majorBidi"/>
      <w:color w:val="272727" w:themeColor="text1" w:themeTint="D8"/>
    </w:rPr>
  </w:style>
  <w:style w:type="paragraph" w:styleId="Titre">
    <w:name w:val="Title"/>
    <w:basedOn w:val="Normal"/>
    <w:next w:val="Normal"/>
    <w:link w:val="TitreCar"/>
    <w:uiPriority w:val="10"/>
    <w:qFormat/>
    <w:rsid w:val="00907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073D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073D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073D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073DE"/>
    <w:pPr>
      <w:spacing w:before="160"/>
      <w:jc w:val="center"/>
    </w:pPr>
    <w:rPr>
      <w:i/>
      <w:iCs/>
      <w:color w:val="404040" w:themeColor="text1" w:themeTint="BF"/>
    </w:rPr>
  </w:style>
  <w:style w:type="character" w:customStyle="1" w:styleId="CitationCar">
    <w:name w:val="Citation Car"/>
    <w:basedOn w:val="Policepardfaut"/>
    <w:link w:val="Citation"/>
    <w:uiPriority w:val="29"/>
    <w:rsid w:val="009073DE"/>
    <w:rPr>
      <w:i/>
      <w:iCs/>
      <w:color w:val="404040" w:themeColor="text1" w:themeTint="BF"/>
    </w:rPr>
  </w:style>
  <w:style w:type="paragraph" w:styleId="Paragraphedeliste">
    <w:name w:val="List Paragraph"/>
    <w:basedOn w:val="Normal"/>
    <w:uiPriority w:val="34"/>
    <w:qFormat/>
    <w:rsid w:val="009073DE"/>
    <w:pPr>
      <w:ind w:left="720"/>
      <w:contextualSpacing/>
    </w:pPr>
  </w:style>
  <w:style w:type="character" w:styleId="Accentuationintense">
    <w:name w:val="Intense Emphasis"/>
    <w:basedOn w:val="Policepardfaut"/>
    <w:uiPriority w:val="21"/>
    <w:qFormat/>
    <w:rsid w:val="009073DE"/>
    <w:rPr>
      <w:i/>
      <w:iCs/>
      <w:color w:val="0F4761" w:themeColor="accent1" w:themeShade="BF"/>
    </w:rPr>
  </w:style>
  <w:style w:type="paragraph" w:styleId="Citationintense">
    <w:name w:val="Intense Quote"/>
    <w:basedOn w:val="Normal"/>
    <w:next w:val="Normal"/>
    <w:link w:val="CitationintenseCar"/>
    <w:uiPriority w:val="30"/>
    <w:qFormat/>
    <w:rsid w:val="00907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073DE"/>
    <w:rPr>
      <w:i/>
      <w:iCs/>
      <w:color w:val="0F4761" w:themeColor="accent1" w:themeShade="BF"/>
    </w:rPr>
  </w:style>
  <w:style w:type="character" w:styleId="Rfrenceintense">
    <w:name w:val="Intense Reference"/>
    <w:basedOn w:val="Policepardfaut"/>
    <w:uiPriority w:val="32"/>
    <w:qFormat/>
    <w:rsid w:val="009073DE"/>
    <w:rPr>
      <w:b/>
      <w:bCs/>
      <w:smallCaps/>
      <w:color w:val="0F4761" w:themeColor="accent1" w:themeShade="BF"/>
      <w:spacing w:val="5"/>
    </w:rPr>
  </w:style>
  <w:style w:type="character" w:styleId="Lienhypertexte">
    <w:name w:val="Hyperlink"/>
    <w:basedOn w:val="Policepardfaut"/>
    <w:uiPriority w:val="99"/>
    <w:unhideWhenUsed/>
    <w:rsid w:val="009073DE"/>
    <w:rPr>
      <w:color w:val="467886" w:themeColor="hyperlink"/>
      <w:u w:val="single"/>
    </w:rPr>
  </w:style>
  <w:style w:type="character" w:styleId="Mentionnonrsolue">
    <w:name w:val="Unresolved Mention"/>
    <w:basedOn w:val="Policepardfaut"/>
    <w:uiPriority w:val="99"/>
    <w:semiHidden/>
    <w:unhideWhenUsed/>
    <w:rsid w:val="009073DE"/>
    <w:rPr>
      <w:color w:val="605E5C"/>
      <w:shd w:val="clear" w:color="auto" w:fill="E1DFDD"/>
    </w:rPr>
  </w:style>
  <w:style w:type="paragraph" w:styleId="En-tte">
    <w:name w:val="header"/>
    <w:basedOn w:val="Normal"/>
    <w:link w:val="En-tteCar"/>
    <w:uiPriority w:val="99"/>
    <w:unhideWhenUsed/>
    <w:rsid w:val="006B3578"/>
    <w:pPr>
      <w:tabs>
        <w:tab w:val="center" w:pos="4536"/>
        <w:tab w:val="right" w:pos="9072"/>
      </w:tabs>
      <w:spacing w:after="0" w:line="240" w:lineRule="auto"/>
    </w:pPr>
  </w:style>
  <w:style w:type="character" w:customStyle="1" w:styleId="En-tteCar">
    <w:name w:val="En-tête Car"/>
    <w:basedOn w:val="Policepardfaut"/>
    <w:link w:val="En-tte"/>
    <w:uiPriority w:val="99"/>
    <w:rsid w:val="006B3578"/>
  </w:style>
  <w:style w:type="paragraph" w:styleId="Pieddepage">
    <w:name w:val="footer"/>
    <w:basedOn w:val="Normal"/>
    <w:link w:val="PieddepageCar"/>
    <w:uiPriority w:val="99"/>
    <w:unhideWhenUsed/>
    <w:rsid w:val="006B35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3578"/>
  </w:style>
  <w:style w:type="character" w:styleId="Textedelespacerserv">
    <w:name w:val="Placeholder Text"/>
    <w:basedOn w:val="Policepardfaut"/>
    <w:uiPriority w:val="99"/>
    <w:semiHidden/>
    <w:rsid w:val="00D073EC"/>
    <w:rPr>
      <w:color w:val="666666"/>
    </w:rPr>
  </w:style>
  <w:style w:type="paragraph" w:styleId="NormalWeb">
    <w:name w:val="Normal (Web)"/>
    <w:basedOn w:val="Normal"/>
    <w:uiPriority w:val="99"/>
    <w:semiHidden/>
    <w:unhideWhenUsed/>
    <w:rsid w:val="001E384E"/>
    <w:rPr>
      <w:rFonts w:ascii="Times New Roman" w:hAnsi="Times New Roman" w:cs="Times New Roman"/>
      <w:sz w:val="24"/>
      <w:szCs w:val="24"/>
    </w:rPr>
  </w:style>
  <w:style w:type="character" w:styleId="Lienhypertextesuivivisit">
    <w:name w:val="FollowedHyperlink"/>
    <w:basedOn w:val="Policepardfaut"/>
    <w:uiPriority w:val="99"/>
    <w:semiHidden/>
    <w:unhideWhenUsed/>
    <w:rsid w:val="0000532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exis360intelligence-fr.lama.univ-amu.fr/document/JP_KODTJ-0012444_0KRH?doc_type=jurisprudence_tribjud&amp;source_nav=JP_KODTJ-0012444_0KRH&amp;source=renvo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xis360intelligence-fr.lama.univ-amu.fr/document/JA_KANA-1046820_0KRI?doc_type=jurisprudence_courapp&amp;source_nav=EN_KEJC-219363_0KSN&amp;source=renvo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xis360intelligence-fr.lama.univ-amu.fr/document/JA_KANA-590091_0KRI?doc_type=jurisprudence_courapp&amp;source_nav=EN_KEJC-219363_0KSN&amp;source=renvo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hackobo.com.ar/vinetas/"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9E17D-D26A-4ABF-86F6-B6A27C82A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1479</TotalTime>
  <Pages>3</Pages>
  <Words>1499</Words>
  <Characters>8249</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Traduction et droit d’auteur</dc:title>
  <dc:subject/>
  <dc:creator>Elise Leroy</dc:creator>
  <cp:keywords/>
  <dc:description/>
  <cp:lastModifiedBy>Elise Leroy</cp:lastModifiedBy>
  <cp:revision>660</cp:revision>
  <cp:lastPrinted>2026-06-15T16:19:00Z</cp:lastPrinted>
  <dcterms:created xsi:type="dcterms:W3CDTF">2025-12-17T14:32:00Z</dcterms:created>
  <dcterms:modified xsi:type="dcterms:W3CDTF">2026-06-15T17:11:00Z</dcterms:modified>
</cp:coreProperties>
</file>